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1A9" w:rsidRDefault="00F941A9" w:rsidP="0027206C">
      <w:pPr>
        <w:jc w:val="center"/>
        <w:rPr>
          <w:rFonts w:ascii="黑体" w:eastAsia="黑体" w:hAnsi="黑体" w:cs="Times New Roman"/>
          <w:b/>
          <w:bCs/>
          <w:color w:val="000000"/>
          <w:sz w:val="28"/>
          <w:szCs w:val="28"/>
        </w:rPr>
      </w:pPr>
      <w:r w:rsidRPr="00FA1EFA">
        <w:rPr>
          <w:rFonts w:ascii="黑体" w:eastAsia="黑体" w:hAnsi="黑体" w:cs="黑体" w:hint="eastAsia"/>
          <w:b/>
          <w:bCs/>
          <w:color w:val="000000"/>
          <w:sz w:val="28"/>
          <w:szCs w:val="28"/>
        </w:rPr>
        <w:t>合作导师</w:t>
      </w:r>
      <w:r>
        <w:rPr>
          <w:rFonts w:ascii="黑体" w:eastAsia="黑体" w:hAnsi="黑体" w:cs="黑体" w:hint="eastAsia"/>
          <w:b/>
          <w:bCs/>
          <w:color w:val="000000"/>
          <w:sz w:val="28"/>
          <w:szCs w:val="28"/>
        </w:rPr>
        <w:t>简介</w:t>
      </w:r>
    </w:p>
    <w:p w:rsidR="00F941A9" w:rsidRDefault="00F941A9" w:rsidP="00605AD5">
      <w:pPr>
        <w:rPr>
          <w:rFonts w:ascii="仿宋" w:eastAsia="仿宋" w:hAnsi="仿宋" w:cs="Times New Roman"/>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6" type="#_x0000_t75" style="position:absolute;left:0;text-align:left;margin-left:-5pt;margin-top:6.1pt;width:96.55pt;height:125pt;z-index:-251667456;visibility:visible" wrapcoords="-167 0 -167 21471 21600 21471 21600 0 -167 0">
            <v:imagedata r:id="rId7" o:title=""/>
            <w10:wrap type="tight"/>
          </v:shape>
        </w:pict>
      </w:r>
      <w:r w:rsidRPr="00D41EC9">
        <w:rPr>
          <w:rFonts w:ascii="仿宋" w:eastAsia="仿宋" w:hAnsi="仿宋" w:cs="仿宋" w:hint="eastAsia"/>
          <w:b/>
          <w:bCs/>
          <w:color w:val="000000"/>
          <w:sz w:val="24"/>
          <w:szCs w:val="24"/>
        </w:rPr>
        <w:t>陈丽：</w:t>
      </w:r>
      <w:r w:rsidRPr="00DC7E49">
        <w:rPr>
          <w:rFonts w:ascii="仿宋" w:eastAsia="仿宋" w:hAnsi="仿宋" w:cs="仿宋" w:hint="eastAsia"/>
          <w:color w:val="000000"/>
          <w:sz w:val="24"/>
          <w:szCs w:val="24"/>
        </w:rPr>
        <w:t>北京师范大学教育学部教授，博士生导师，现任北京师范大学副校长，互联网教育智能技术</w:t>
      </w:r>
      <w:r>
        <w:rPr>
          <w:rFonts w:ascii="仿宋" w:eastAsia="仿宋" w:hAnsi="仿宋" w:cs="仿宋" w:hint="eastAsia"/>
          <w:color w:val="000000"/>
          <w:sz w:val="24"/>
          <w:szCs w:val="24"/>
        </w:rPr>
        <w:t>及</w:t>
      </w:r>
      <w:r w:rsidRPr="00DC7E49">
        <w:rPr>
          <w:rFonts w:ascii="仿宋" w:eastAsia="仿宋" w:hAnsi="仿宋" w:cs="仿宋" w:hint="eastAsia"/>
          <w:color w:val="000000"/>
          <w:sz w:val="24"/>
          <w:szCs w:val="24"/>
        </w:rPr>
        <w:t>应用国家工程实验室</w:t>
      </w:r>
      <w:r>
        <w:rPr>
          <w:rFonts w:ascii="仿宋" w:eastAsia="仿宋" w:hAnsi="仿宋" w:cs="仿宋" w:hint="eastAsia"/>
          <w:color w:val="000000"/>
          <w:sz w:val="24"/>
          <w:szCs w:val="24"/>
        </w:rPr>
        <w:t>技术委员会</w:t>
      </w:r>
      <w:r w:rsidRPr="00DC7E49">
        <w:rPr>
          <w:rFonts w:ascii="仿宋" w:eastAsia="仿宋" w:hAnsi="仿宋" w:cs="仿宋" w:hint="eastAsia"/>
          <w:color w:val="000000"/>
          <w:sz w:val="24"/>
          <w:szCs w:val="24"/>
        </w:rPr>
        <w:t>主任，兼任首都学习型社会研究院执行院长。目前致力于“互联网</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教育”的专题研究，重点关注三个方面的内容：</w:t>
      </w:r>
      <w:r w:rsidRPr="00DC7E49">
        <w:rPr>
          <w:rFonts w:ascii="仿宋" w:eastAsia="仿宋" w:hAnsi="仿宋" w:cs="仿宋"/>
          <w:color w:val="000000"/>
          <w:sz w:val="24"/>
          <w:szCs w:val="24"/>
        </w:rPr>
        <w:t>1.</w:t>
      </w:r>
      <w:r w:rsidRPr="00DC7E49">
        <w:rPr>
          <w:rFonts w:ascii="仿宋" w:eastAsia="仿宋" w:hAnsi="仿宋" w:cs="仿宋" w:hint="eastAsia"/>
          <w:color w:val="000000"/>
          <w:sz w:val="24"/>
          <w:szCs w:val="24"/>
        </w:rPr>
        <w:t>研究互联网对教学结构、管理结构和供给结构的变革影响，总结“互联网</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教育”的基本原理；</w:t>
      </w:r>
      <w:r w:rsidRPr="00DC7E49">
        <w:rPr>
          <w:rFonts w:ascii="仿宋" w:eastAsia="仿宋" w:hAnsi="仿宋" w:cs="仿宋"/>
          <w:color w:val="000000"/>
          <w:sz w:val="24"/>
          <w:szCs w:val="24"/>
        </w:rPr>
        <w:t>2.</w:t>
      </w:r>
      <w:r w:rsidRPr="00DC7E49">
        <w:rPr>
          <w:rFonts w:ascii="仿宋" w:eastAsia="仿宋" w:hAnsi="仿宋" w:cs="仿宋" w:hint="eastAsia"/>
          <w:color w:val="000000"/>
          <w:sz w:val="24"/>
          <w:szCs w:val="24"/>
        </w:rPr>
        <w:t>研究“互联网</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教育”的本体论、认识论和方法论，揭示“互联网</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教育”的哲学基础；</w:t>
      </w:r>
      <w:r w:rsidRPr="00DC7E49">
        <w:rPr>
          <w:rFonts w:ascii="仿宋" w:eastAsia="仿宋" w:hAnsi="仿宋" w:cs="仿宋"/>
          <w:color w:val="000000"/>
          <w:sz w:val="24"/>
          <w:szCs w:val="24"/>
        </w:rPr>
        <w:t>3.</w:t>
      </w:r>
      <w:r w:rsidRPr="00DC7E49">
        <w:rPr>
          <w:rFonts w:ascii="仿宋" w:eastAsia="仿宋" w:hAnsi="仿宋" w:cs="仿宋" w:hint="eastAsia"/>
          <w:color w:val="000000"/>
          <w:sz w:val="24"/>
          <w:szCs w:val="24"/>
        </w:rPr>
        <w:t>研究“互联网</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教育”的战略方向，推动教育制度创新。</w:t>
      </w: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Default="00F941A9" w:rsidP="00DC7E49">
      <w:pPr>
        <w:rPr>
          <w:rFonts w:ascii="仿宋" w:eastAsia="仿宋" w:hAnsi="仿宋" w:cs="Times New Roman"/>
          <w:color w:val="000000"/>
          <w:sz w:val="28"/>
          <w:szCs w:val="28"/>
        </w:rPr>
      </w:pPr>
      <w:r>
        <w:rPr>
          <w:noProof/>
        </w:rPr>
        <w:pict>
          <v:shape id="图片 7" o:spid="_x0000_s1027" type="#_x0000_t75" style="position:absolute;left:0;text-align:left;margin-left:-4.5pt;margin-top:3.5pt;width:106.6pt;height:126pt;z-index:-251652096;visibility:visible" wrapcoords="-152 0 -152 21471 21600 21471 21600 0 -152 0">
            <v:imagedata r:id="rId8" o:title=""/>
            <w10:wrap type="tight"/>
          </v:shape>
        </w:pict>
      </w:r>
      <w:r w:rsidRPr="00D41EC9">
        <w:rPr>
          <w:rFonts w:ascii="仿宋" w:eastAsia="仿宋" w:hAnsi="仿宋" w:cs="仿宋" w:hint="eastAsia"/>
          <w:b/>
          <w:bCs/>
          <w:color w:val="000000"/>
          <w:sz w:val="24"/>
          <w:szCs w:val="24"/>
        </w:rPr>
        <w:t>黄荣怀：</w:t>
      </w:r>
      <w:r w:rsidRPr="00DC7E49">
        <w:rPr>
          <w:rFonts w:ascii="仿宋" w:eastAsia="仿宋" w:hAnsi="仿宋" w:cs="仿宋" w:hint="eastAsia"/>
          <w:color w:val="000000"/>
          <w:sz w:val="24"/>
          <w:szCs w:val="24"/>
        </w:rPr>
        <w:t>北京师范大学教育学部教授，长江学者，博士生导师，主要从事教育信息化、智慧学习环境、技术支持的创新教学模式、知识工程、人工智能与教育等领域的研究。现任北京师范大学智慧学习研究院院长、互联网教育智能技术及应用国家工程实验室主任、联合国教科文组织国际农村教育研究与培训中心主任。</w:t>
      </w: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Pr="00DC7E49" w:rsidRDefault="00F941A9" w:rsidP="00605AD5">
      <w:pPr>
        <w:rPr>
          <w:rFonts w:ascii="仿宋" w:eastAsia="仿宋" w:hAnsi="仿宋" w:cs="Times New Roman"/>
          <w:b/>
          <w:bCs/>
          <w:color w:val="000000"/>
          <w:sz w:val="24"/>
          <w:szCs w:val="24"/>
        </w:rPr>
      </w:pPr>
    </w:p>
    <w:p w:rsidR="00F941A9" w:rsidRDefault="00F941A9" w:rsidP="00605AD5">
      <w:pPr>
        <w:rPr>
          <w:rFonts w:ascii="黑体" w:eastAsia="黑体" w:hAnsi="黑体" w:cs="Times New Roman"/>
          <w:b/>
          <w:bCs/>
          <w:color w:val="000000"/>
          <w:sz w:val="28"/>
          <w:szCs w:val="28"/>
        </w:rPr>
      </w:pPr>
      <w:r>
        <w:rPr>
          <w:noProof/>
        </w:rPr>
        <w:pict>
          <v:shape id="图片 9" o:spid="_x0000_s1028" type="#_x0000_t75" style="position:absolute;left:0;text-align:left;margin-left:-5pt;margin-top:5.15pt;width:103.7pt;height:122.3pt;z-index:-251666432;visibility:visible;mso-position-horizontal-relative:margin" wrapcoords="-157 0 -157 21467 21600 21467 21600 0 -157 0">
            <v:imagedata r:id="rId9" o:title=""/>
            <w10:wrap type="tight" anchorx="margin"/>
          </v:shape>
        </w:pict>
      </w:r>
      <w:r w:rsidRPr="00D41EC9">
        <w:rPr>
          <w:rFonts w:ascii="仿宋" w:eastAsia="仿宋" w:hAnsi="仿宋" w:cs="仿宋" w:hint="eastAsia"/>
          <w:b/>
          <w:bCs/>
          <w:color w:val="000000"/>
          <w:sz w:val="24"/>
          <w:szCs w:val="24"/>
        </w:rPr>
        <w:t>郑永和：</w:t>
      </w:r>
      <w:r w:rsidRPr="00DC7E49">
        <w:rPr>
          <w:rFonts w:ascii="仿宋" w:eastAsia="仿宋" w:hAnsi="仿宋" w:cs="仿宋" w:hint="eastAsia"/>
          <w:color w:val="000000"/>
          <w:sz w:val="24"/>
          <w:szCs w:val="24"/>
        </w:rPr>
        <w:t>北京师范大学教授，科学教育研究院院长</w:t>
      </w:r>
      <w:r>
        <w:rPr>
          <w:rFonts w:ascii="仿宋" w:eastAsia="仿宋" w:hAnsi="仿宋" w:cs="仿宋" w:hint="eastAsia"/>
          <w:color w:val="000000"/>
          <w:sz w:val="24"/>
          <w:szCs w:val="24"/>
        </w:rPr>
        <w:t>，互联网教育智能技术及应用国家工程实验室首席战略官。</w:t>
      </w:r>
      <w:r w:rsidRPr="00DC7E49">
        <w:rPr>
          <w:rFonts w:ascii="仿宋" w:eastAsia="仿宋" w:hAnsi="仿宋" w:cs="仿宋" w:hint="eastAsia"/>
          <w:color w:val="000000"/>
          <w:sz w:val="24"/>
          <w:szCs w:val="24"/>
        </w:rPr>
        <w:t>教育部基础教育教学指导委员会委员，教育部第七届科技委信息学部学部委员，教育部义务教育课程修订综合组专家、科学课标修订组，高校计算机专业优秀教师奖励计划理事会秘书长，科学与科研管理学会科技管理与科技评价专委会副主任委员。原国家自然科学基金委政策局局长。研究方向为科技与教育战略、科学教育、教育信息科学与技术等。</w:t>
      </w:r>
    </w:p>
    <w:p w:rsidR="00F941A9" w:rsidRDefault="00F941A9" w:rsidP="00D41EC9">
      <w:pPr>
        <w:rPr>
          <w:rFonts w:ascii="黑体" w:eastAsia="黑体" w:hAnsi="黑体" w:cs="Times New Roman"/>
          <w:b/>
          <w:bCs/>
          <w:color w:val="000000"/>
          <w:sz w:val="28"/>
          <w:szCs w:val="28"/>
        </w:rPr>
      </w:pPr>
    </w:p>
    <w:p w:rsidR="00F941A9" w:rsidRDefault="00F941A9" w:rsidP="00D41EC9">
      <w:pPr>
        <w:rPr>
          <w:rFonts w:ascii="仿宋" w:eastAsia="仿宋" w:hAnsi="仿宋" w:cs="Times New Roman"/>
          <w:b/>
          <w:bCs/>
          <w:color w:val="000000"/>
          <w:sz w:val="24"/>
          <w:szCs w:val="24"/>
        </w:rPr>
      </w:pPr>
      <w:r>
        <w:rPr>
          <w:noProof/>
        </w:rPr>
        <w:pict>
          <v:shape id="图片 10" o:spid="_x0000_s1029" type="#_x0000_t75" style="position:absolute;left:0;text-align:left;margin-left:0;margin-top:15.85pt;width:98.5pt;height:122.8pt;z-index:-251663360;visibility:visible;mso-position-horizontal:left;mso-position-horizontal-relative:margin" wrapcoords="-165 0 -165 21468 21600 21468 21600 0 -165 0">
            <v:imagedata r:id="rId10" o:title=""/>
            <w10:wrap type="tight" anchorx="margin"/>
          </v:shape>
        </w:pict>
      </w:r>
    </w:p>
    <w:p w:rsidR="00F941A9" w:rsidRPr="00D41EC9" w:rsidRDefault="00F941A9" w:rsidP="00D41EC9">
      <w:pPr>
        <w:rPr>
          <w:rFonts w:ascii="仿宋" w:eastAsia="仿宋" w:hAnsi="仿宋" w:cs="Times New Roman"/>
          <w:color w:val="000000"/>
          <w:sz w:val="24"/>
          <w:szCs w:val="24"/>
        </w:rPr>
      </w:pPr>
      <w:r w:rsidRPr="00D41EC9">
        <w:rPr>
          <w:rFonts w:ascii="仿宋" w:eastAsia="仿宋" w:hAnsi="仿宋" w:cs="仿宋" w:hint="eastAsia"/>
          <w:b/>
          <w:bCs/>
          <w:color w:val="000000"/>
          <w:sz w:val="24"/>
          <w:szCs w:val="24"/>
        </w:rPr>
        <w:t>余胜泉：</w:t>
      </w:r>
      <w:r w:rsidRPr="00DC7E49">
        <w:rPr>
          <w:rFonts w:ascii="仿宋" w:eastAsia="仿宋" w:hAnsi="仿宋" w:cs="仿宋" w:hint="eastAsia"/>
          <w:color w:val="000000"/>
          <w:sz w:val="24"/>
          <w:szCs w:val="24"/>
        </w:rPr>
        <w:t>北京师范大学教授、博士生导师，北京师范大学未来教育高精尖创新中心执行主任、“移动学习”教育部</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中国移动联合实验室主任，入选教育部新世纪优秀人才支持计划、国家百千万人才工程，被人力资源和社会保障部授予“有突出贡献中青年专家”荣誉称号。</w:t>
      </w:r>
      <w:r w:rsidRPr="00DC7E49">
        <w:rPr>
          <w:rFonts w:ascii="仿宋" w:eastAsia="仿宋" w:hAnsi="仿宋" w:cs="仿宋"/>
          <w:color w:val="000000"/>
          <w:sz w:val="24"/>
          <w:szCs w:val="24"/>
        </w:rPr>
        <w:t xml:space="preserve"> </w:t>
      </w:r>
      <w:r w:rsidRPr="00DC7E49">
        <w:rPr>
          <w:rFonts w:ascii="仿宋" w:eastAsia="仿宋" w:hAnsi="仿宋" w:cs="仿宋" w:hint="eastAsia"/>
          <w:color w:val="000000"/>
          <w:sz w:val="24"/>
          <w:szCs w:val="24"/>
        </w:rPr>
        <w:t>主要研究方向：人工智能教育应用、移动教育与泛在学习、区域性教育信息化、信息技术与课程整合等</w:t>
      </w:r>
      <w:r w:rsidRPr="00D41EC9">
        <w:rPr>
          <w:rFonts w:ascii="仿宋" w:eastAsia="仿宋" w:hAnsi="仿宋" w:cs="仿宋" w:hint="eastAsia"/>
          <w:color w:val="000000"/>
          <w:sz w:val="24"/>
          <w:szCs w:val="24"/>
        </w:rPr>
        <w:t>。</w:t>
      </w:r>
    </w:p>
    <w:p w:rsidR="00F941A9" w:rsidRDefault="00F941A9" w:rsidP="00605AD5">
      <w:pPr>
        <w:rPr>
          <w:rFonts w:ascii="黑体" w:eastAsia="黑体" w:hAnsi="黑体" w:cs="Times New Roman"/>
          <w:b/>
          <w:bCs/>
          <w:color w:val="000000"/>
          <w:sz w:val="28"/>
          <w:szCs w:val="28"/>
        </w:rPr>
      </w:pPr>
    </w:p>
    <w:p w:rsidR="00F941A9" w:rsidRDefault="00F941A9" w:rsidP="00605AD5">
      <w:pPr>
        <w:rPr>
          <w:rFonts w:ascii="仿宋" w:eastAsia="仿宋" w:hAnsi="仿宋" w:cs="Times New Roman"/>
          <w:b/>
          <w:bCs/>
          <w:color w:val="000000"/>
          <w:sz w:val="24"/>
          <w:szCs w:val="24"/>
        </w:rPr>
      </w:pPr>
    </w:p>
    <w:p w:rsidR="00F941A9" w:rsidRPr="00D41EC9" w:rsidRDefault="00F941A9" w:rsidP="00D74FFB">
      <w:pPr>
        <w:rPr>
          <w:rFonts w:ascii="仿宋" w:eastAsia="仿宋" w:hAnsi="仿宋" w:cs="Times New Roman"/>
          <w:color w:val="000000"/>
          <w:sz w:val="24"/>
          <w:szCs w:val="24"/>
        </w:rPr>
      </w:pPr>
      <w:r>
        <w:rPr>
          <w:noProof/>
        </w:rPr>
        <w:pict>
          <v:shape id="Picture 2" o:spid="_x0000_s1030" type="#_x0000_t75" alt="http://fe.bnu.edu.cn/upload_dir/1/teacher/201406/ea3b8ac1fe373c094df4304335dcd0de.JPG" style="position:absolute;left:0;text-align:left;margin-left:0;margin-top:2pt;width:99.1pt;height:124.65pt;z-index:-251653120;visibility:visible;mso-position-horizontal:left;mso-position-horizontal-relative:margin" wrapcoords="-164 0 -164 21470 21600 21470 21600 0 -164 0">
            <v:imagedata r:id="rId11" o:title=""/>
            <w10:wrap type="tight" anchorx="margin"/>
          </v:shape>
        </w:pict>
      </w:r>
      <w:r w:rsidRPr="00D41EC9">
        <w:rPr>
          <w:rFonts w:ascii="仿宋" w:eastAsia="仿宋" w:hAnsi="仿宋" w:cs="仿宋" w:hint="eastAsia"/>
          <w:b/>
          <w:bCs/>
          <w:color w:val="000000"/>
          <w:sz w:val="24"/>
          <w:szCs w:val="24"/>
        </w:rPr>
        <w:t>武法提：</w:t>
      </w:r>
      <w:r w:rsidRPr="00D41EC9">
        <w:rPr>
          <w:rFonts w:ascii="仿宋" w:eastAsia="仿宋" w:hAnsi="仿宋" w:cs="仿宋" w:hint="eastAsia"/>
          <w:color w:val="000000"/>
          <w:sz w:val="24"/>
          <w:szCs w:val="24"/>
        </w:rPr>
        <w:t>北京师范大学教授，博士生导师。教育学部教育技术学院院长，数字学习与教育公共服务教育部工程中心主任。主要研究领域是网络教育应用、数字化学习环境设计、数字化学习资源设计、智能教育系统等。</w:t>
      </w: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Pr="00D74FFB"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color w:val="000000"/>
          <w:sz w:val="24"/>
          <w:szCs w:val="24"/>
        </w:rPr>
      </w:pPr>
      <w:r>
        <w:rPr>
          <w:noProof/>
        </w:rPr>
        <w:pict>
          <v:shape id="图片 11" o:spid="_x0000_s1031" type="#_x0000_t75" style="position:absolute;left:0;text-align:left;margin-left:0;margin-top:.45pt;width:93.5pt;height:120.35pt;z-index:-251662336;visibility:visible;mso-position-horizontal:left;mso-position-horizontal-relative:margin" wrapcoords="-173 0 -173 21465 21600 21465 21600 0 -173 0">
            <v:imagedata r:id="rId12" o:title=""/>
            <w10:wrap type="tight" anchorx="margin"/>
          </v:shape>
        </w:pict>
      </w:r>
      <w:r w:rsidRPr="00D41EC9">
        <w:rPr>
          <w:rFonts w:ascii="仿宋" w:eastAsia="仿宋" w:hAnsi="仿宋" w:cs="仿宋" w:hint="eastAsia"/>
          <w:b/>
          <w:bCs/>
          <w:color w:val="000000"/>
          <w:sz w:val="24"/>
          <w:szCs w:val="24"/>
        </w:rPr>
        <w:t>李艳燕：</w:t>
      </w:r>
      <w:r w:rsidRPr="00DC7E49">
        <w:rPr>
          <w:rFonts w:ascii="仿宋" w:eastAsia="仿宋" w:hAnsi="仿宋" w:cs="仿宋" w:hint="eastAsia"/>
          <w:color w:val="000000"/>
          <w:sz w:val="24"/>
          <w:szCs w:val="24"/>
        </w:rPr>
        <w:t>北京师范大学教育学部教授，博士生导师，教育技术学北京市重点实验室副主任，美国卡耐基梅隆大学访问学者。主要研究方向为学习分析、计算机支持的协作学习（</w:t>
      </w:r>
      <w:r w:rsidRPr="00B31D85">
        <w:rPr>
          <w:rFonts w:ascii="Times New Roman" w:eastAsia="仿宋" w:hAnsi="Times New Roman" w:cs="Times New Roman"/>
          <w:color w:val="000000"/>
          <w:sz w:val="24"/>
          <w:szCs w:val="24"/>
        </w:rPr>
        <w:t>CSCL</w:t>
      </w:r>
      <w:r w:rsidRPr="00DC7E49">
        <w:rPr>
          <w:rFonts w:ascii="仿宋" w:eastAsia="仿宋" w:hAnsi="仿宋" w:cs="仿宋" w:hint="eastAsia"/>
          <w:color w:val="000000"/>
          <w:sz w:val="24"/>
          <w:szCs w:val="24"/>
        </w:rPr>
        <w:t>）、</w:t>
      </w:r>
      <w:r w:rsidRPr="00B31D85">
        <w:rPr>
          <w:rFonts w:ascii="Times New Roman" w:eastAsia="仿宋" w:hAnsi="Times New Roman" w:cs="Times New Roman"/>
          <w:color w:val="000000"/>
          <w:sz w:val="24"/>
          <w:szCs w:val="24"/>
        </w:rPr>
        <w:t>STEM</w:t>
      </w:r>
      <w:r w:rsidRPr="00DC7E49">
        <w:rPr>
          <w:rFonts w:ascii="仿宋" w:eastAsia="仿宋" w:hAnsi="仿宋" w:cs="仿宋" w:hint="eastAsia"/>
          <w:color w:val="000000"/>
          <w:sz w:val="24"/>
          <w:szCs w:val="24"/>
        </w:rPr>
        <w:t>教育、人工智能教育应用等。先后主持国家自然科学基金项目、国家社会科学基金项目、北京市重点实验室共建项目、教改项目以及横向课题等，并参与国家重大基础研究计划</w:t>
      </w:r>
      <w:r w:rsidRPr="00DC7E49">
        <w:rPr>
          <w:rFonts w:ascii="仿宋" w:eastAsia="仿宋" w:hAnsi="仿宋" w:cs="仿宋"/>
          <w:color w:val="000000"/>
          <w:sz w:val="24"/>
          <w:szCs w:val="24"/>
        </w:rPr>
        <w:t xml:space="preserve"> 973</w:t>
      </w:r>
      <w:r w:rsidRPr="00DC7E49">
        <w:rPr>
          <w:rFonts w:ascii="仿宋" w:eastAsia="仿宋" w:hAnsi="仿宋" w:cs="仿宋" w:hint="eastAsia"/>
          <w:color w:val="000000"/>
          <w:sz w:val="24"/>
          <w:szCs w:val="24"/>
        </w:rPr>
        <w:t>项目、全国教育科学“十三五”规划重点课题等。曾担任多个国际会议程序委员会主席和委员，现任国际期刊</w:t>
      </w:r>
      <w:r w:rsidRPr="00B31D85">
        <w:rPr>
          <w:rFonts w:ascii="Times New Roman" w:eastAsia="仿宋" w:hAnsi="Times New Roman" w:cs="仿宋" w:hint="eastAsia"/>
          <w:color w:val="000000"/>
          <w:sz w:val="24"/>
          <w:szCs w:val="24"/>
        </w:rPr>
        <w:t>《</w:t>
      </w:r>
      <w:r w:rsidRPr="00B31D85">
        <w:rPr>
          <w:rFonts w:ascii="Times New Roman" w:eastAsia="仿宋" w:hAnsi="Times New Roman" w:cs="Times New Roman"/>
          <w:color w:val="000000"/>
          <w:sz w:val="24"/>
          <w:szCs w:val="24"/>
        </w:rPr>
        <w:t>Journal of Computers in Education</w:t>
      </w:r>
      <w:r w:rsidRPr="00B31D85">
        <w:rPr>
          <w:rFonts w:ascii="Times New Roman" w:eastAsia="仿宋" w:hAnsi="Times New Roman" w:cs="仿宋" w:hint="eastAsia"/>
          <w:color w:val="000000"/>
          <w:sz w:val="24"/>
          <w:szCs w:val="24"/>
        </w:rPr>
        <w:t>》</w:t>
      </w:r>
      <w:r w:rsidRPr="00DC7E49">
        <w:rPr>
          <w:rFonts w:ascii="仿宋" w:eastAsia="仿宋" w:hAnsi="仿宋" w:cs="仿宋" w:hint="eastAsia"/>
          <w:color w:val="000000"/>
          <w:sz w:val="24"/>
          <w:szCs w:val="24"/>
        </w:rPr>
        <w:t>执行主编，</w:t>
      </w:r>
      <w:r w:rsidRPr="00B31D85">
        <w:rPr>
          <w:rFonts w:ascii="Times New Roman" w:eastAsia="仿宋" w:hAnsi="Times New Roman" w:cs="仿宋" w:hint="eastAsia"/>
          <w:color w:val="000000"/>
          <w:sz w:val="24"/>
          <w:szCs w:val="24"/>
        </w:rPr>
        <w:t>《</w:t>
      </w:r>
      <w:r w:rsidRPr="00B31D85">
        <w:rPr>
          <w:rFonts w:ascii="Times New Roman" w:eastAsia="仿宋" w:hAnsi="Times New Roman" w:cs="Times New Roman"/>
          <w:color w:val="000000"/>
          <w:sz w:val="24"/>
          <w:szCs w:val="24"/>
        </w:rPr>
        <w:t>Smart Learning Environment</w:t>
      </w:r>
      <w:r w:rsidRPr="00B31D85">
        <w:rPr>
          <w:rFonts w:ascii="Times New Roman" w:eastAsia="仿宋" w:hAnsi="Times New Roman" w:cs="仿宋" w:hint="eastAsia"/>
          <w:color w:val="000000"/>
          <w:sz w:val="24"/>
          <w:szCs w:val="24"/>
        </w:rPr>
        <w:t>》</w:t>
      </w:r>
      <w:r w:rsidRPr="00DC7E49">
        <w:rPr>
          <w:rFonts w:ascii="仿宋" w:eastAsia="仿宋" w:hAnsi="仿宋" w:cs="仿宋" w:hint="eastAsia"/>
          <w:color w:val="000000"/>
          <w:sz w:val="24"/>
          <w:szCs w:val="24"/>
        </w:rPr>
        <w:t>、《</w:t>
      </w:r>
      <w:r w:rsidRPr="00B31D85">
        <w:rPr>
          <w:rFonts w:ascii="Times New Roman" w:eastAsia="仿宋" w:hAnsi="Times New Roman" w:cs="Times New Roman"/>
          <w:color w:val="000000"/>
          <w:sz w:val="24"/>
          <w:szCs w:val="24"/>
        </w:rPr>
        <w:t>Technology for Education and Learning</w:t>
      </w:r>
      <w:r w:rsidRPr="00DC7E49">
        <w:rPr>
          <w:rFonts w:ascii="仿宋" w:eastAsia="仿宋" w:hAnsi="仿宋" w:cs="仿宋" w:hint="eastAsia"/>
          <w:color w:val="000000"/>
          <w:sz w:val="24"/>
          <w:szCs w:val="24"/>
        </w:rPr>
        <w:t>》国际期刊编委，多本</w:t>
      </w:r>
      <w:r w:rsidRPr="00B31D85">
        <w:rPr>
          <w:rFonts w:ascii="Times New Roman" w:eastAsia="仿宋" w:hAnsi="Times New Roman" w:cs="Times New Roman"/>
          <w:color w:val="000000"/>
          <w:sz w:val="24"/>
          <w:szCs w:val="24"/>
        </w:rPr>
        <w:t>SSCI</w:t>
      </w:r>
      <w:r w:rsidRPr="00DC7E49">
        <w:rPr>
          <w:rFonts w:ascii="仿宋" w:eastAsia="仿宋" w:hAnsi="仿宋" w:cs="仿宋" w:hint="eastAsia"/>
          <w:color w:val="000000"/>
          <w:sz w:val="24"/>
          <w:szCs w:val="24"/>
        </w:rPr>
        <w:t>期刊同行评审员。迄今在国内外期刊和国际会议上发表学术论文</w:t>
      </w:r>
      <w:r w:rsidRPr="00DC7E49">
        <w:rPr>
          <w:rFonts w:ascii="仿宋" w:eastAsia="仿宋" w:hAnsi="仿宋" w:cs="仿宋"/>
          <w:color w:val="000000"/>
          <w:sz w:val="24"/>
          <w:szCs w:val="24"/>
        </w:rPr>
        <w:t>100</w:t>
      </w:r>
      <w:r w:rsidRPr="00DC7E49">
        <w:rPr>
          <w:rFonts w:ascii="仿宋" w:eastAsia="仿宋" w:hAnsi="仿宋" w:cs="仿宋" w:hint="eastAsia"/>
          <w:color w:val="000000"/>
          <w:sz w:val="24"/>
          <w:szCs w:val="24"/>
        </w:rPr>
        <w:t>余篇，其中多篇</w:t>
      </w:r>
      <w:r w:rsidRPr="00DC7E49">
        <w:rPr>
          <w:rFonts w:ascii="仿宋" w:eastAsia="仿宋" w:hAnsi="仿宋" w:cs="仿宋"/>
          <w:color w:val="000000"/>
          <w:sz w:val="24"/>
          <w:szCs w:val="24"/>
        </w:rPr>
        <w:t>SSCI/SCI</w:t>
      </w:r>
      <w:r w:rsidRPr="00DC7E49">
        <w:rPr>
          <w:rFonts w:ascii="仿宋" w:eastAsia="仿宋" w:hAnsi="仿宋" w:cs="仿宋" w:hint="eastAsia"/>
          <w:color w:val="000000"/>
          <w:sz w:val="24"/>
          <w:szCs w:val="24"/>
        </w:rPr>
        <w:t>索引，出版中英文著作三本。</w:t>
      </w:r>
    </w:p>
    <w:p w:rsidR="00F941A9" w:rsidRDefault="00F941A9" w:rsidP="00605AD5">
      <w:pPr>
        <w:rPr>
          <w:rFonts w:ascii="黑体" w:eastAsia="黑体" w:hAnsi="黑体" w:cs="Times New Roman"/>
          <w:b/>
          <w:bCs/>
          <w:color w:val="000000"/>
          <w:sz w:val="28"/>
          <w:szCs w:val="28"/>
        </w:rPr>
      </w:pPr>
    </w:p>
    <w:p w:rsidR="00F941A9" w:rsidRPr="00D41EC9" w:rsidRDefault="00F941A9" w:rsidP="00605AD5">
      <w:pPr>
        <w:rPr>
          <w:rFonts w:ascii="黑体" w:eastAsia="黑体" w:hAnsi="黑体" w:cs="Times New Roman"/>
          <w:b/>
          <w:bCs/>
          <w:color w:val="000000"/>
          <w:sz w:val="28"/>
          <w:szCs w:val="28"/>
        </w:rPr>
      </w:pPr>
      <w:r>
        <w:rPr>
          <w:noProof/>
        </w:rPr>
        <w:pict>
          <v:shape id="图片 2" o:spid="_x0000_s1032" type="#_x0000_t75" alt="http://fe.bnu.edu.cn/upload_dir/1/teacher/201809/da3a17d124a9522334155e262fefa25c.jpg" style="position:absolute;left:0;text-align:left;margin-left:0;margin-top:.7pt;width:98pt;height:127.8pt;z-index:-251661312;visibility:visible;mso-position-horizontal:left;mso-position-horizontal-relative:margin" wrapcoords="-165 0 -165 21473 21600 21473 21600 0 -165 0">
            <v:imagedata r:id="rId13" o:title="" cropbottom="10224f" cropleft="1f" cropright="1918f"/>
            <w10:wrap type="tight" anchorx="margin"/>
          </v:shape>
        </w:pict>
      </w:r>
      <w:r w:rsidRPr="00D41EC9">
        <w:rPr>
          <w:rFonts w:ascii="仿宋" w:eastAsia="仿宋" w:hAnsi="仿宋" w:cs="仿宋" w:hint="eastAsia"/>
          <w:b/>
          <w:bCs/>
          <w:color w:val="000000"/>
          <w:sz w:val="24"/>
          <w:szCs w:val="24"/>
        </w:rPr>
        <w:t>郑勤华：</w:t>
      </w:r>
      <w:r w:rsidRPr="00D41EC9">
        <w:rPr>
          <w:rFonts w:ascii="仿宋" w:eastAsia="仿宋" w:hAnsi="仿宋" w:cs="仿宋" w:hint="eastAsia"/>
          <w:color w:val="000000"/>
          <w:sz w:val="24"/>
          <w:szCs w:val="24"/>
        </w:rPr>
        <w:t>北京师范大学</w:t>
      </w:r>
      <w:r w:rsidRPr="00DC7E49">
        <w:rPr>
          <w:rFonts w:ascii="仿宋" w:eastAsia="仿宋" w:hAnsi="仿宋" w:cs="仿宋" w:hint="eastAsia"/>
          <w:color w:val="000000"/>
          <w:sz w:val="24"/>
          <w:szCs w:val="24"/>
        </w:rPr>
        <w:t>教授，博士生导师。北京师范大学远程教育研究中心主任，互联网教育智能技术及应用国家工程实验室副主任。</w:t>
      </w:r>
      <w:r w:rsidRPr="00DC7E49">
        <w:rPr>
          <w:rFonts w:ascii="仿宋" w:eastAsia="仿宋" w:hAnsi="仿宋" w:cs="仿宋"/>
          <w:color w:val="000000"/>
          <w:sz w:val="24"/>
          <w:szCs w:val="24"/>
        </w:rPr>
        <w:t xml:space="preserve"> 2006</w:t>
      </w:r>
      <w:r w:rsidRPr="00DC7E49">
        <w:rPr>
          <w:rFonts w:ascii="仿宋" w:eastAsia="仿宋" w:hAnsi="仿宋" w:cs="仿宋" w:hint="eastAsia"/>
          <w:color w:val="000000"/>
          <w:sz w:val="24"/>
          <w:szCs w:val="24"/>
        </w:rPr>
        <w:t>年至今在北师大从事互联网教育与教育大数据领域的教学科研工作。工作期间主持了国家自然科学基金、教育部人文社科基金、全国教育科学规划项目、北京市教育科学规划课题等课题二十余项，出版中英文专著</w:t>
      </w:r>
      <w:r w:rsidRPr="00DC7E49">
        <w:rPr>
          <w:rFonts w:ascii="仿宋" w:eastAsia="仿宋" w:hAnsi="仿宋" w:cs="仿宋"/>
          <w:color w:val="000000"/>
          <w:sz w:val="24"/>
          <w:szCs w:val="24"/>
        </w:rPr>
        <w:t>7</w:t>
      </w:r>
      <w:r w:rsidRPr="00DC7E49">
        <w:rPr>
          <w:rFonts w:ascii="仿宋" w:eastAsia="仿宋" w:hAnsi="仿宋" w:cs="仿宋" w:hint="eastAsia"/>
          <w:color w:val="000000"/>
          <w:sz w:val="24"/>
          <w:szCs w:val="24"/>
        </w:rPr>
        <w:t>本，发表中英文论文百余篇，目前主要从事教育大数据与教育人工智能研究；“互联网</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”教育政策与管理研究等工作。</w:t>
      </w:r>
    </w:p>
    <w:p w:rsidR="00F941A9" w:rsidRDefault="00F941A9" w:rsidP="00605AD5">
      <w:pPr>
        <w:rPr>
          <w:rFonts w:ascii="黑体" w:eastAsia="黑体" w:hAnsi="黑体" w:cs="Times New Roman"/>
          <w:b/>
          <w:bCs/>
          <w:color w:val="000000"/>
          <w:sz w:val="28"/>
          <w:szCs w:val="28"/>
        </w:rPr>
      </w:pPr>
    </w:p>
    <w:p w:rsidR="00F941A9" w:rsidRDefault="00F941A9" w:rsidP="00605AD5">
      <w:pPr>
        <w:rPr>
          <w:rFonts w:ascii="黑体" w:eastAsia="黑体" w:hAnsi="黑体" w:cs="Times New Roman"/>
          <w:b/>
          <w:bCs/>
          <w:color w:val="000000"/>
          <w:sz w:val="28"/>
          <w:szCs w:val="28"/>
        </w:rPr>
      </w:pPr>
      <w:r>
        <w:rPr>
          <w:noProof/>
        </w:rPr>
        <w:pict>
          <v:shape id="图片 1" o:spid="_x0000_s1033" type="#_x0000_t75" alt="http://fe.bnu.edu.cn/upload_dir/1/teacher/201708/42630d5dfbfb9d45ee8a20c93c490d6d.jpg" style="position:absolute;left:0;text-align:left;margin-left:2.85pt;margin-top:.5pt;width:95.45pt;height:123.1pt;z-index:-251660288;visibility:visible;mso-position-horizontal-relative:margin" wrapcoords="-170 0 -170 21468 21600 21468 21600 0 -170 0">
            <v:imagedata r:id="rId14" o:title="" cropleft="5209f" cropright="4286f"/>
            <w10:wrap type="tight" anchorx="margin"/>
          </v:shape>
        </w:pict>
      </w:r>
      <w:r w:rsidRPr="00D41EC9">
        <w:rPr>
          <w:rFonts w:ascii="仿宋" w:eastAsia="仿宋" w:hAnsi="仿宋" w:cs="仿宋" w:hint="eastAsia"/>
          <w:b/>
          <w:bCs/>
          <w:color w:val="000000"/>
          <w:sz w:val="24"/>
          <w:szCs w:val="24"/>
        </w:rPr>
        <w:t>冯晓英：</w:t>
      </w:r>
      <w:r w:rsidRPr="00DC7E49">
        <w:rPr>
          <w:rFonts w:ascii="仿宋" w:eastAsia="仿宋" w:hAnsi="仿宋" w:cs="仿宋" w:hint="eastAsia"/>
          <w:color w:val="000000"/>
          <w:sz w:val="24"/>
          <w:szCs w:val="24"/>
        </w:rPr>
        <w:t>北京师范大学教育技术学院教授、博士生导师，北京师范大学学习设计与学习分析重点实验室主任。澳门城市大学客座教授、兼职博士生导师。《中国教师培训白皮书》主编。</w:t>
      </w:r>
      <w:r w:rsidRPr="00D41EC9">
        <w:rPr>
          <w:rFonts w:ascii="仿宋" w:eastAsia="仿宋" w:hAnsi="仿宋" w:cs="仿宋" w:hint="eastAsia"/>
          <w:color w:val="000000"/>
          <w:sz w:val="24"/>
          <w:szCs w:val="24"/>
        </w:rPr>
        <w:t>主要研究在线教学与混合式教学设计、教师培训、学习分析的研究与工具开发等。</w:t>
      </w:r>
    </w:p>
    <w:p w:rsidR="00F941A9" w:rsidRDefault="00F941A9" w:rsidP="00605AD5">
      <w:pPr>
        <w:rPr>
          <w:rFonts w:ascii="黑体" w:eastAsia="黑体" w:hAnsi="黑体" w:cs="Times New Roman"/>
          <w:b/>
          <w:bCs/>
          <w:color w:val="000000"/>
          <w:sz w:val="28"/>
          <w:szCs w:val="28"/>
        </w:rPr>
      </w:pPr>
    </w:p>
    <w:p w:rsidR="00F941A9" w:rsidRDefault="00F941A9" w:rsidP="00605AD5">
      <w:pPr>
        <w:rPr>
          <w:rFonts w:ascii="黑体" w:eastAsia="黑体" w:hAnsi="黑体" w:cs="Times New Roman"/>
          <w:b/>
          <w:bCs/>
          <w:color w:val="000000"/>
          <w:sz w:val="28"/>
          <w:szCs w:val="28"/>
        </w:rPr>
      </w:pPr>
    </w:p>
    <w:p w:rsidR="00F941A9" w:rsidRDefault="00F941A9" w:rsidP="00605AD5">
      <w:pPr>
        <w:rPr>
          <w:rFonts w:ascii="黑体" w:eastAsia="黑体" w:hAnsi="黑体" w:cs="Times New Roman"/>
          <w:b/>
          <w:bCs/>
          <w:color w:val="000000"/>
          <w:sz w:val="28"/>
          <w:szCs w:val="28"/>
        </w:rPr>
      </w:pPr>
      <w:r>
        <w:rPr>
          <w:noProof/>
        </w:rPr>
        <w:pict>
          <v:shape id="_x0000_s1034" type="#_x0000_t75" style="position:absolute;left:0;text-align:left;margin-left:0;margin-top:.5pt;width:98.6pt;height:121pt;z-index:251657216;visibility:visible;mso-position-horizontal:left;mso-position-horizontal-relative:margin">
            <v:imagedata r:id="rId15" o:title="" croptop="1541f" cropbottom="5214f"/>
            <w10:wrap type="square" anchorx="margin"/>
          </v:shape>
        </w:pict>
      </w:r>
      <w:r w:rsidRPr="00D41EC9">
        <w:rPr>
          <w:rFonts w:ascii="仿宋" w:eastAsia="仿宋" w:hAnsi="仿宋" w:cs="仿宋" w:hint="eastAsia"/>
          <w:b/>
          <w:bCs/>
          <w:color w:val="000000"/>
          <w:sz w:val="24"/>
          <w:szCs w:val="24"/>
        </w:rPr>
        <w:t>崔光佐：</w:t>
      </w:r>
      <w:r w:rsidRPr="00D41EC9">
        <w:rPr>
          <w:rFonts w:ascii="仿宋" w:eastAsia="仿宋" w:hAnsi="仿宋" w:cs="仿宋" w:hint="eastAsia"/>
          <w:color w:val="000000"/>
          <w:sz w:val="24"/>
          <w:szCs w:val="24"/>
        </w:rPr>
        <w:t>北京师范大学教授，博士生导师。</w:t>
      </w:r>
      <w:r w:rsidRPr="00DC7E49">
        <w:rPr>
          <w:rFonts w:ascii="仿宋" w:eastAsia="仿宋" w:hAnsi="仿宋" w:cs="仿宋" w:hint="eastAsia"/>
          <w:color w:val="000000"/>
          <w:sz w:val="24"/>
          <w:szCs w:val="24"/>
        </w:rPr>
        <w:t>长期从事创新能力与智力发展的研究和实践，受多项国家社科基金支持，亲自授课数千余节，涵盖幼儿园、中小学、本科生和研究生，开创了高效独特的智力提升教学法，发表多篇论文、专著，自主研发成功国际领先的教材，在全国多个省市开展实验，显著提升了学生的智力水平、创新能力和学业成绩，深受家长和老师的好评。</w:t>
      </w: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Pr="0096088C" w:rsidRDefault="00F941A9" w:rsidP="00605AD5">
      <w:pPr>
        <w:rPr>
          <w:rFonts w:ascii="仿宋" w:eastAsia="仿宋" w:hAnsi="仿宋" w:cs="Times New Roman"/>
          <w:color w:val="000000"/>
          <w:sz w:val="28"/>
          <w:szCs w:val="28"/>
        </w:rPr>
      </w:pPr>
      <w:r>
        <w:rPr>
          <w:noProof/>
        </w:rPr>
        <w:pict>
          <v:shape id="图片 3" o:spid="_x0000_s1035" type="#_x0000_t75" style="position:absolute;left:0;text-align:left;margin-left:.5pt;margin-top:.5pt;width:100.9pt;height:128.5pt;z-index:-251665408;visibility:visible;mso-position-horizontal-relative:margin" wrapcoords="-160 0 -160 21474 21600 21474 21600 0 -160 0">
            <v:imagedata r:id="rId16" o:title="" cropleft="4071f" cropright="7286f"/>
            <w10:wrap type="tight" anchorx="margin"/>
          </v:shape>
        </w:pict>
      </w:r>
      <w:r w:rsidRPr="00D41EC9">
        <w:rPr>
          <w:rFonts w:ascii="仿宋" w:eastAsia="仿宋" w:hAnsi="仿宋" w:cs="仿宋" w:hint="eastAsia"/>
          <w:b/>
          <w:bCs/>
          <w:color w:val="000000"/>
          <w:sz w:val="24"/>
          <w:szCs w:val="24"/>
        </w:rPr>
        <w:t>董艳：</w:t>
      </w:r>
      <w:r w:rsidRPr="00D41EC9">
        <w:rPr>
          <w:rFonts w:ascii="仿宋" w:eastAsia="仿宋" w:hAnsi="仿宋" w:cs="仿宋" w:hint="eastAsia"/>
          <w:color w:val="000000"/>
          <w:sz w:val="24"/>
          <w:szCs w:val="24"/>
        </w:rPr>
        <w:t>北京师范大学教授，博士生导师。教育学部教育技术学院副院长。中国人工智能学会会员，中国虚拟现实与可视化产业技术创新战略联盟教育专业委员会副主任委员，全国职业院校信息化教学大赛评审专家。研究方向为</w:t>
      </w:r>
      <w:r w:rsidRPr="00B31D85">
        <w:rPr>
          <w:rFonts w:ascii="Times New Roman" w:eastAsia="仿宋" w:hAnsi="Times New Roman" w:cs="Times New Roman"/>
          <w:color w:val="000000"/>
          <w:sz w:val="24"/>
          <w:szCs w:val="24"/>
        </w:rPr>
        <w:t>STEM</w:t>
      </w:r>
      <w:r w:rsidRPr="00D41EC9">
        <w:rPr>
          <w:rFonts w:ascii="仿宋" w:eastAsia="仿宋" w:hAnsi="仿宋" w:cs="仿宋" w:hint="eastAsia"/>
          <w:color w:val="000000"/>
          <w:sz w:val="24"/>
          <w:szCs w:val="24"/>
        </w:rPr>
        <w:t>教育，项目化教学，教师</w:t>
      </w:r>
      <w:r w:rsidRPr="00B31D85">
        <w:rPr>
          <w:rFonts w:ascii="Times New Roman" w:eastAsia="仿宋" w:hAnsi="Times New Roman" w:cs="Times New Roman"/>
          <w:color w:val="000000"/>
          <w:sz w:val="24"/>
          <w:szCs w:val="24"/>
        </w:rPr>
        <w:t>TPACK</w:t>
      </w:r>
      <w:r w:rsidRPr="00D41EC9">
        <w:rPr>
          <w:rFonts w:ascii="仿宋" w:eastAsia="仿宋" w:hAnsi="仿宋" w:cs="仿宋" w:hint="eastAsia"/>
          <w:color w:val="000000"/>
          <w:sz w:val="24"/>
          <w:szCs w:val="24"/>
        </w:rPr>
        <w:t>知识与</w:t>
      </w:r>
      <w:r w:rsidRPr="00D41EC9">
        <w:rPr>
          <w:rFonts w:ascii="仿宋" w:eastAsia="仿宋" w:hAnsi="仿宋" w:cs="仿宋"/>
          <w:color w:val="000000"/>
          <w:sz w:val="24"/>
          <w:szCs w:val="24"/>
        </w:rPr>
        <w:t>21</w:t>
      </w:r>
      <w:r w:rsidRPr="00D41EC9">
        <w:rPr>
          <w:rFonts w:ascii="仿宋" w:eastAsia="仿宋" w:hAnsi="仿宋" w:cs="仿宋" w:hint="eastAsia"/>
          <w:color w:val="000000"/>
          <w:sz w:val="24"/>
          <w:szCs w:val="24"/>
        </w:rPr>
        <w:t>世纪学习等。</w:t>
      </w:r>
    </w:p>
    <w:p w:rsidR="00F941A9" w:rsidRDefault="00F941A9" w:rsidP="00605AD5">
      <w:pPr>
        <w:rPr>
          <w:rFonts w:ascii="仿宋" w:eastAsia="仿宋" w:hAnsi="仿宋" w:cs="Times New Roman"/>
          <w:b/>
          <w:bCs/>
          <w:color w:val="000000"/>
          <w:sz w:val="28"/>
          <w:szCs w:val="28"/>
        </w:rPr>
      </w:pPr>
    </w:p>
    <w:p w:rsidR="00F941A9" w:rsidRDefault="00F941A9" w:rsidP="00605AD5">
      <w:pPr>
        <w:rPr>
          <w:rFonts w:ascii="仿宋" w:eastAsia="仿宋" w:hAnsi="仿宋" w:cs="Times New Roman"/>
          <w:b/>
          <w:bCs/>
          <w:color w:val="000000"/>
          <w:sz w:val="28"/>
          <w:szCs w:val="28"/>
        </w:rPr>
      </w:pPr>
    </w:p>
    <w:p w:rsidR="00F941A9" w:rsidRPr="000A4987" w:rsidRDefault="00F941A9" w:rsidP="00605AD5">
      <w:pPr>
        <w:rPr>
          <w:rFonts w:ascii="仿宋" w:eastAsia="仿宋" w:hAnsi="仿宋" w:cs="Times New Roman"/>
          <w:color w:val="000000"/>
          <w:sz w:val="24"/>
          <w:szCs w:val="24"/>
        </w:rPr>
      </w:pPr>
      <w:r>
        <w:rPr>
          <w:noProof/>
        </w:rPr>
        <w:pict>
          <v:shape id="图片 16" o:spid="_x0000_s1036" type="#_x0000_t75" style="position:absolute;left:0;text-align:left;margin-left:3.4pt;margin-top:2.6pt;width:99.1pt;height:122pt;z-index:251666432;visibility:visible">
            <v:imagedata r:id="rId17" o:title="" cropbottom="11749f"/>
            <w10:wrap type="square"/>
          </v:shape>
        </w:pict>
      </w:r>
      <w:r w:rsidRPr="000A4987">
        <w:rPr>
          <w:rFonts w:ascii="仿宋" w:eastAsia="仿宋" w:hAnsi="仿宋" w:cs="仿宋" w:hint="eastAsia"/>
          <w:b/>
          <w:bCs/>
          <w:color w:val="000000"/>
          <w:sz w:val="24"/>
          <w:szCs w:val="24"/>
        </w:rPr>
        <w:t>李葆萍</w:t>
      </w:r>
      <w:r>
        <w:rPr>
          <w:rFonts w:ascii="仿宋" w:eastAsia="仿宋" w:hAnsi="仿宋" w:cs="仿宋"/>
          <w:b/>
          <w:bCs/>
          <w:color w:val="000000"/>
          <w:sz w:val="24"/>
          <w:szCs w:val="24"/>
        </w:rPr>
        <w:t>:</w:t>
      </w:r>
      <w:r w:rsidRPr="000A4987">
        <w:rPr>
          <w:rFonts w:ascii="仿宋" w:eastAsia="仿宋" w:hAnsi="仿宋" w:cs="仿宋" w:hint="eastAsia"/>
          <w:color w:val="000000"/>
          <w:sz w:val="24"/>
          <w:szCs w:val="24"/>
        </w:rPr>
        <w:t>北京师范大学副教授，农村教育与农村发展研究院副院长。主要研究方向：智慧学习环境设计与评估，未来学校研究，技术创新教学设计和学习效果研究，教育信息化政策研究等。出版专著</w:t>
      </w:r>
      <w:r w:rsidRPr="000A4987">
        <w:rPr>
          <w:rFonts w:ascii="仿宋" w:eastAsia="仿宋" w:hAnsi="仿宋" w:cs="仿宋"/>
          <w:color w:val="000000"/>
          <w:sz w:val="24"/>
          <w:szCs w:val="24"/>
        </w:rPr>
        <w:t>2</w:t>
      </w:r>
      <w:r w:rsidRPr="000A4987">
        <w:rPr>
          <w:rFonts w:ascii="仿宋" w:eastAsia="仿宋" w:hAnsi="仿宋" w:cs="仿宋" w:hint="eastAsia"/>
          <w:color w:val="000000"/>
          <w:sz w:val="24"/>
          <w:szCs w:val="24"/>
        </w:rPr>
        <w:t>部，参与编写教材</w:t>
      </w:r>
      <w:r w:rsidRPr="000A4987">
        <w:rPr>
          <w:rFonts w:ascii="仿宋" w:eastAsia="仿宋" w:hAnsi="仿宋" w:cs="仿宋"/>
          <w:color w:val="000000"/>
          <w:sz w:val="24"/>
          <w:szCs w:val="24"/>
        </w:rPr>
        <w:t>3</w:t>
      </w:r>
      <w:r w:rsidRPr="000A4987">
        <w:rPr>
          <w:rFonts w:ascii="仿宋" w:eastAsia="仿宋" w:hAnsi="仿宋" w:cs="仿宋" w:hint="eastAsia"/>
          <w:color w:val="000000"/>
          <w:sz w:val="24"/>
          <w:szCs w:val="24"/>
        </w:rPr>
        <w:t>部，发表论文</w:t>
      </w:r>
      <w:r w:rsidRPr="000A4987">
        <w:rPr>
          <w:rFonts w:ascii="仿宋" w:eastAsia="仿宋" w:hAnsi="仿宋" w:cs="仿宋"/>
          <w:color w:val="000000"/>
          <w:sz w:val="24"/>
          <w:szCs w:val="24"/>
        </w:rPr>
        <w:t>60</w:t>
      </w:r>
      <w:r w:rsidRPr="000A4987">
        <w:rPr>
          <w:rFonts w:ascii="仿宋" w:eastAsia="仿宋" w:hAnsi="仿宋" w:cs="仿宋" w:hint="eastAsia"/>
          <w:color w:val="000000"/>
          <w:sz w:val="24"/>
          <w:szCs w:val="24"/>
        </w:rPr>
        <w:t>余篇。</w:t>
      </w: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Default="00F941A9" w:rsidP="00605AD5">
      <w:pPr>
        <w:rPr>
          <w:rFonts w:ascii="仿宋" w:eastAsia="仿宋" w:hAnsi="仿宋" w:cs="Times New Roman"/>
          <w:b/>
          <w:bCs/>
          <w:color w:val="000000"/>
          <w:sz w:val="24"/>
          <w:szCs w:val="24"/>
        </w:rPr>
      </w:pPr>
    </w:p>
    <w:p w:rsidR="00F941A9" w:rsidRPr="0096088C" w:rsidRDefault="00F941A9" w:rsidP="00605AD5">
      <w:pPr>
        <w:rPr>
          <w:rFonts w:ascii="黑体" w:eastAsia="黑体" w:hAnsi="黑体" w:cs="Times New Roman"/>
          <w:b/>
          <w:bCs/>
          <w:color w:val="000000"/>
          <w:sz w:val="28"/>
          <w:szCs w:val="28"/>
        </w:rPr>
      </w:pPr>
      <w:r>
        <w:rPr>
          <w:noProof/>
        </w:rPr>
        <w:pict>
          <v:shape id="图片 6" o:spid="_x0000_s1037" type="#_x0000_t75" style="position:absolute;left:0;text-align:left;margin-left:0;margin-top:1.45pt;width:101.15pt;height:130pt;z-index:-251664384;visibility:visible;mso-position-horizontal:left;mso-position-horizontal-relative:margin" wrapcoords="-160 0 -160 21475 21600 21475 21600 0 -160 0">
            <v:imagedata r:id="rId18" o:title="" cropbottom="3338f"/>
            <w10:wrap type="tight" anchorx="margin"/>
          </v:shape>
        </w:pict>
      </w:r>
      <w:r w:rsidRPr="00605AD5">
        <w:rPr>
          <w:rFonts w:ascii="仿宋" w:eastAsia="仿宋" w:hAnsi="仿宋" w:cs="仿宋" w:hint="eastAsia"/>
          <w:b/>
          <w:bCs/>
          <w:color w:val="000000"/>
          <w:sz w:val="24"/>
          <w:szCs w:val="24"/>
        </w:rPr>
        <w:t>童莉莉：</w:t>
      </w:r>
      <w:r w:rsidRPr="00605AD5">
        <w:rPr>
          <w:rFonts w:ascii="仿宋" w:eastAsia="仿宋" w:hAnsi="仿宋" w:cs="仿宋" w:hint="eastAsia"/>
          <w:color w:val="000000"/>
          <w:sz w:val="24"/>
          <w:szCs w:val="24"/>
        </w:rPr>
        <w:t>北京师范大学副教授。</w:t>
      </w:r>
      <w:r>
        <w:rPr>
          <w:rFonts w:ascii="仿宋" w:eastAsia="仿宋" w:hAnsi="仿宋" w:cs="仿宋" w:hint="eastAsia"/>
          <w:color w:val="000000"/>
          <w:sz w:val="24"/>
          <w:szCs w:val="24"/>
        </w:rPr>
        <w:t>主要研究方向</w:t>
      </w:r>
      <w:r w:rsidRPr="00DC7E49">
        <w:rPr>
          <w:rFonts w:ascii="仿宋" w:eastAsia="仿宋" w:hAnsi="仿宋" w:cs="仿宋" w:hint="eastAsia"/>
          <w:color w:val="000000"/>
          <w:sz w:val="24"/>
          <w:szCs w:val="24"/>
        </w:rPr>
        <w:t>：智能教育信息工程，数据科学与智能决策分析，多维智能教学关系构建与优化</w:t>
      </w:r>
      <w:r>
        <w:rPr>
          <w:rFonts w:ascii="仿宋" w:eastAsia="仿宋" w:hAnsi="仿宋" w:cs="仿宋" w:hint="eastAsia"/>
          <w:color w:val="000000"/>
          <w:sz w:val="24"/>
          <w:szCs w:val="24"/>
        </w:rPr>
        <w:t>。</w:t>
      </w:r>
      <w:r w:rsidRPr="00DC7E49">
        <w:rPr>
          <w:rFonts w:ascii="仿宋" w:eastAsia="仿宋" w:hAnsi="仿宋" w:cs="仿宋" w:hint="eastAsia"/>
          <w:color w:val="000000"/>
          <w:sz w:val="24"/>
          <w:szCs w:val="24"/>
        </w:rPr>
        <w:t>核心能力有：</w:t>
      </w:r>
      <w:r w:rsidRPr="00DC7E49">
        <w:rPr>
          <w:rFonts w:ascii="仿宋" w:eastAsia="仿宋" w:hAnsi="仿宋" w:cs="仿宋"/>
          <w:color w:val="000000"/>
          <w:sz w:val="24"/>
          <w:szCs w:val="24"/>
        </w:rPr>
        <w:t>ICT</w:t>
      </w:r>
      <w:r w:rsidRPr="00DC7E49">
        <w:rPr>
          <w:rFonts w:ascii="仿宋" w:eastAsia="仿宋" w:hAnsi="仿宋" w:cs="仿宋" w:hint="eastAsia"/>
          <w:color w:val="000000"/>
          <w:sz w:val="24"/>
          <w:szCs w:val="24"/>
        </w:rPr>
        <w:t>理论</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实践能力、项目管理能力、团队领导</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跨组织合作、社会筹资</w:t>
      </w:r>
      <w:r w:rsidRPr="00DC7E49">
        <w:rPr>
          <w:rFonts w:ascii="仿宋" w:eastAsia="仿宋" w:hAnsi="仿宋" w:cs="仿宋"/>
          <w:color w:val="000000"/>
          <w:sz w:val="24"/>
          <w:szCs w:val="24"/>
        </w:rPr>
        <w:t>/</w:t>
      </w:r>
      <w:r w:rsidRPr="00DC7E49">
        <w:rPr>
          <w:rFonts w:ascii="仿宋" w:eastAsia="仿宋" w:hAnsi="仿宋" w:cs="仿宋" w:hint="eastAsia"/>
          <w:color w:val="000000"/>
          <w:sz w:val="24"/>
          <w:szCs w:val="24"/>
        </w:rPr>
        <w:t>国际协作</w:t>
      </w:r>
    </w:p>
    <w:p w:rsidR="00F941A9" w:rsidRDefault="00F941A9" w:rsidP="00605AD5">
      <w:pPr>
        <w:rPr>
          <w:rFonts w:ascii="黑体" w:eastAsia="黑体" w:hAnsi="黑体" w:cs="Times New Roman"/>
          <w:b/>
          <w:bCs/>
          <w:color w:val="000000"/>
          <w:sz w:val="28"/>
          <w:szCs w:val="28"/>
        </w:rPr>
      </w:pPr>
    </w:p>
    <w:p w:rsidR="00F941A9" w:rsidRDefault="00F941A9" w:rsidP="00605AD5">
      <w:pPr>
        <w:rPr>
          <w:rFonts w:ascii="黑体" w:eastAsia="黑体" w:hAnsi="黑体" w:cs="Times New Roman"/>
          <w:b/>
          <w:bCs/>
          <w:color w:val="000000"/>
          <w:sz w:val="28"/>
          <w:szCs w:val="28"/>
        </w:rPr>
      </w:pPr>
    </w:p>
    <w:p w:rsidR="00F941A9" w:rsidRDefault="00F941A9" w:rsidP="00A41CEE">
      <w:pPr>
        <w:rPr>
          <w:rFonts w:ascii="黑体" w:eastAsia="黑体" w:hAnsi="黑体" w:cs="Times New Roman"/>
          <w:b/>
          <w:bCs/>
          <w:color w:val="000000"/>
          <w:sz w:val="28"/>
          <w:szCs w:val="28"/>
        </w:rPr>
      </w:pPr>
    </w:p>
    <w:p w:rsidR="00F941A9" w:rsidRDefault="00F941A9" w:rsidP="00605AD5">
      <w:pPr>
        <w:rPr>
          <w:rFonts w:ascii="黑体" w:eastAsia="黑体" w:hAnsi="黑体" w:cs="Times New Roman"/>
          <w:b/>
          <w:bCs/>
          <w:color w:val="000000"/>
          <w:sz w:val="28"/>
          <w:szCs w:val="28"/>
        </w:rPr>
      </w:pPr>
      <w:r>
        <w:rPr>
          <w:rFonts w:ascii="黑体" w:eastAsia="黑体" w:hAnsi="黑体" w:cs="黑体" w:hint="eastAsia"/>
          <w:b/>
          <w:bCs/>
          <w:color w:val="000000"/>
          <w:sz w:val="28"/>
          <w:szCs w:val="28"/>
        </w:rPr>
        <w:t>共建单位合作导师</w:t>
      </w:r>
    </w:p>
    <w:p w:rsidR="00F941A9" w:rsidRDefault="00F941A9" w:rsidP="005353BD">
      <w:pPr>
        <w:jc w:val="left"/>
        <w:rPr>
          <w:rFonts w:ascii="仿宋" w:eastAsia="仿宋" w:hAnsi="仿宋" w:cs="Times New Roman"/>
          <w:color w:val="000000"/>
          <w:sz w:val="24"/>
          <w:szCs w:val="24"/>
        </w:rPr>
      </w:pPr>
      <w:r>
        <w:rPr>
          <w:noProof/>
        </w:rPr>
        <w:pict>
          <v:shape id="图片 5" o:spid="_x0000_s1038" type="#_x0000_t75" style="position:absolute;margin-left:0;margin-top:1.55pt;width:102.5pt;height:136.65pt;z-index:251658240;visibility:visible;mso-position-horizontal:left;mso-position-horizontal-relative:margin">
            <v:imagedata r:id="rId19" o:title=""/>
            <w10:wrap type="square" anchorx="margin"/>
          </v:shape>
        </w:pict>
      </w:r>
      <w:r w:rsidRPr="00595A87">
        <w:rPr>
          <w:rFonts w:ascii="仿宋" w:eastAsia="仿宋" w:hAnsi="仿宋" w:cs="仿宋" w:hint="eastAsia"/>
          <w:b/>
          <w:bCs/>
          <w:color w:val="000000"/>
          <w:sz w:val="24"/>
          <w:szCs w:val="24"/>
        </w:rPr>
        <w:t>孙茂松</w:t>
      </w:r>
      <w:r>
        <w:rPr>
          <w:rFonts w:ascii="仿宋" w:eastAsia="仿宋" w:hAnsi="仿宋" w:cs="仿宋" w:hint="eastAsia"/>
          <w:color w:val="000000"/>
          <w:sz w:val="24"/>
          <w:szCs w:val="24"/>
        </w:rPr>
        <w:t>：</w:t>
      </w:r>
      <w:r w:rsidRPr="00595A87">
        <w:rPr>
          <w:rFonts w:ascii="仿宋" w:eastAsia="仿宋" w:hAnsi="仿宋" w:cs="仿宋" w:hint="eastAsia"/>
          <w:color w:val="000000"/>
          <w:sz w:val="24"/>
          <w:szCs w:val="24"/>
        </w:rPr>
        <w:t>清华大学计算机科学与技术系教授，互联网教育智能技术及应用国家工程实验室副主任</w:t>
      </w:r>
      <w:r>
        <w:rPr>
          <w:rFonts w:ascii="仿宋" w:eastAsia="仿宋" w:hAnsi="仿宋" w:cs="仿宋" w:hint="eastAsia"/>
          <w:color w:val="000000"/>
          <w:sz w:val="24"/>
          <w:szCs w:val="24"/>
        </w:rPr>
        <w:t>、兼职教授</w:t>
      </w:r>
      <w:r w:rsidRPr="00595A87">
        <w:rPr>
          <w:rFonts w:ascii="仿宋" w:eastAsia="仿宋" w:hAnsi="仿宋" w:cs="仿宋" w:hint="eastAsia"/>
          <w:color w:val="000000"/>
          <w:sz w:val="24"/>
          <w:szCs w:val="24"/>
        </w:rPr>
        <w:t>。研究方向为自然语言理解、中文信息处理、</w:t>
      </w:r>
      <w:r w:rsidRPr="00595A87">
        <w:rPr>
          <w:rFonts w:ascii="仿宋" w:eastAsia="仿宋" w:hAnsi="仿宋" w:cs="仿宋"/>
          <w:color w:val="000000"/>
          <w:sz w:val="24"/>
          <w:szCs w:val="24"/>
        </w:rPr>
        <w:t>Web</w:t>
      </w:r>
      <w:r w:rsidRPr="00595A87">
        <w:rPr>
          <w:rFonts w:ascii="仿宋" w:eastAsia="仿宋" w:hAnsi="仿宋" w:cs="仿宋" w:hint="eastAsia"/>
          <w:color w:val="000000"/>
          <w:sz w:val="24"/>
          <w:szCs w:val="24"/>
        </w:rPr>
        <w:t>智能、社会计算和计算教育学等。</w:t>
      </w: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Pr="00CE4A1B" w:rsidRDefault="00F941A9" w:rsidP="00CE4A1B">
      <w:pPr>
        <w:jc w:val="left"/>
        <w:rPr>
          <w:rFonts w:ascii="仿宋" w:eastAsia="仿宋" w:hAnsi="仿宋" w:cs="Times New Roman"/>
          <w:b/>
          <w:bCs/>
          <w:color w:val="000000"/>
          <w:sz w:val="24"/>
          <w:szCs w:val="24"/>
        </w:rPr>
      </w:pPr>
      <w:r>
        <w:rPr>
          <w:noProof/>
        </w:rPr>
        <w:pict>
          <v:shape id="_x0000_s1039" type="#_x0000_t75" style="position:absolute;margin-left:2.35pt;margin-top:.45pt;width:100.15pt;height:132.95pt;z-index:251659264;visibility:visible;mso-position-horizontal-relative:margin">
            <v:imagedata r:id="rId20" o:title="" croptop="19281f" cropbottom="23082f" cropleft="19378f" cropright="23561f"/>
            <w10:wrap type="square" anchorx="margin"/>
          </v:shape>
        </w:pict>
      </w:r>
      <w:r w:rsidRPr="00595A87">
        <w:rPr>
          <w:rFonts w:ascii="仿宋" w:eastAsia="仿宋" w:hAnsi="仿宋" w:cs="仿宋" w:hint="eastAsia"/>
          <w:b/>
          <w:bCs/>
          <w:color w:val="000000"/>
          <w:sz w:val="24"/>
          <w:szCs w:val="24"/>
        </w:rPr>
        <w:t>李小文</w:t>
      </w:r>
      <w:r>
        <w:rPr>
          <w:rFonts w:ascii="仿宋" w:eastAsia="仿宋" w:hAnsi="仿宋" w:cs="仿宋" w:hint="eastAsia"/>
          <w:color w:val="000000"/>
          <w:sz w:val="24"/>
          <w:szCs w:val="24"/>
        </w:rPr>
        <w:t>：任职于</w:t>
      </w:r>
      <w:r w:rsidRPr="00B31D85">
        <w:rPr>
          <w:rFonts w:ascii="仿宋" w:eastAsia="仿宋" w:hAnsi="仿宋" w:cs="仿宋" w:hint="eastAsia"/>
          <w:color w:val="000000"/>
          <w:sz w:val="24"/>
          <w:szCs w:val="24"/>
        </w:rPr>
        <w:t>中国移动</w:t>
      </w:r>
      <w:r w:rsidRPr="00595A87">
        <w:rPr>
          <w:rFonts w:ascii="仿宋" w:eastAsia="仿宋" w:hAnsi="仿宋" w:cs="仿宋" w:hint="eastAsia"/>
          <w:color w:val="000000"/>
          <w:sz w:val="24"/>
          <w:szCs w:val="24"/>
        </w:rPr>
        <w:t>，互联网教育智能技术及应用国家工程实验室副主任。主持中国移动“和教育”云平台总体规划及方案设计。</w:t>
      </w: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27206C">
      <w:pPr>
        <w:ind w:firstLineChars="200" w:firstLine="420"/>
        <w:jc w:val="left"/>
        <w:rPr>
          <w:rFonts w:ascii="仿宋" w:eastAsia="仿宋" w:hAnsi="仿宋" w:cs="Times New Roman"/>
          <w:b/>
          <w:bCs/>
          <w:color w:val="000000"/>
          <w:sz w:val="24"/>
          <w:szCs w:val="24"/>
        </w:rPr>
      </w:pPr>
      <w:r>
        <w:rPr>
          <w:noProof/>
        </w:rPr>
        <w:pict>
          <v:shape id="图片 17" o:spid="_x0000_s1040" type="#_x0000_t75" style="position:absolute;left:0;text-align:left;margin-left:0;margin-top:12.65pt;width:113.7pt;height:140.3pt;z-index:251665408;visibility:visible;mso-position-horizontal:left;mso-position-horizontal-relative:margin">
            <v:imagedata r:id="rId21" o:title=""/>
            <w10:wrap type="square" anchorx="margin"/>
          </v:shape>
        </w:pict>
      </w:r>
    </w:p>
    <w:p w:rsidR="00F941A9" w:rsidRPr="00CE4A1B" w:rsidRDefault="00F941A9" w:rsidP="00B31D85">
      <w:pPr>
        <w:jc w:val="left"/>
        <w:rPr>
          <w:rFonts w:ascii="仿宋" w:eastAsia="仿宋" w:hAnsi="仿宋" w:cs="Times New Roman"/>
          <w:b/>
          <w:bCs/>
          <w:color w:val="000000"/>
          <w:sz w:val="24"/>
          <w:szCs w:val="24"/>
        </w:rPr>
      </w:pPr>
      <w:r>
        <w:rPr>
          <w:rFonts w:ascii="仿宋" w:eastAsia="仿宋" w:hAnsi="仿宋" w:cs="仿宋" w:hint="eastAsia"/>
          <w:b/>
          <w:bCs/>
          <w:color w:val="000000"/>
          <w:sz w:val="24"/>
          <w:szCs w:val="24"/>
        </w:rPr>
        <w:t>刘耕：</w:t>
      </w:r>
      <w:r w:rsidRPr="00A41CEE">
        <w:rPr>
          <w:rFonts w:ascii="仿宋" w:eastAsia="仿宋" w:hAnsi="仿宋" w:cs="仿宋" w:hint="eastAsia"/>
          <w:color w:val="000000"/>
          <w:sz w:val="24"/>
          <w:szCs w:val="24"/>
        </w:rPr>
        <w:t>管理学博士，高级工程师，</w:t>
      </w:r>
      <w:r>
        <w:rPr>
          <w:rFonts w:ascii="仿宋" w:eastAsia="仿宋" w:hAnsi="仿宋" w:cs="仿宋" w:hint="eastAsia"/>
          <w:color w:val="000000"/>
          <w:sz w:val="24"/>
          <w:szCs w:val="24"/>
        </w:rPr>
        <w:t>北京师范大学教育学部兼职研究员。</w:t>
      </w:r>
      <w:r w:rsidRPr="00A41CEE">
        <w:rPr>
          <w:rFonts w:ascii="仿宋" w:eastAsia="仿宋" w:hAnsi="仿宋" w:cs="仿宋" w:hint="eastAsia"/>
          <w:color w:val="000000"/>
          <w:sz w:val="24"/>
          <w:szCs w:val="24"/>
        </w:rPr>
        <w:t>目前任职于中国移动（成都）产业，主要面向</w:t>
      </w:r>
      <w:r w:rsidRPr="00A41CEE">
        <w:rPr>
          <w:rFonts w:ascii="仿宋" w:eastAsia="仿宋" w:hAnsi="仿宋" w:cs="仿宋"/>
          <w:color w:val="000000"/>
          <w:sz w:val="24"/>
          <w:szCs w:val="24"/>
        </w:rPr>
        <w:t>5G</w:t>
      </w:r>
      <w:r w:rsidRPr="00A41CEE">
        <w:rPr>
          <w:rFonts w:ascii="仿宋" w:eastAsia="仿宋" w:hAnsi="仿宋" w:cs="仿宋" w:hint="eastAsia"/>
          <w:color w:val="000000"/>
          <w:sz w:val="24"/>
          <w:szCs w:val="24"/>
        </w:rPr>
        <w:t>、人工智能（</w:t>
      </w:r>
      <w:r w:rsidRPr="00A41CEE">
        <w:rPr>
          <w:rFonts w:ascii="仿宋" w:eastAsia="仿宋" w:hAnsi="仿宋" w:cs="仿宋"/>
          <w:color w:val="000000"/>
          <w:sz w:val="24"/>
          <w:szCs w:val="24"/>
        </w:rPr>
        <w:t>AI</w:t>
      </w:r>
      <w:r w:rsidRPr="00A41CEE">
        <w:rPr>
          <w:rFonts w:ascii="仿宋" w:eastAsia="仿宋" w:hAnsi="仿宋" w:cs="仿宋" w:hint="eastAsia"/>
          <w:color w:val="000000"/>
          <w:sz w:val="24"/>
          <w:szCs w:val="24"/>
        </w:rPr>
        <w:t>）和下一代网络，引领教育、医疗、农业等领域数字化服务产业发展，推动打造</w:t>
      </w:r>
      <w:r w:rsidRPr="00A41CEE">
        <w:rPr>
          <w:rFonts w:ascii="仿宋" w:eastAsia="仿宋" w:hAnsi="仿宋" w:cs="仿宋"/>
          <w:color w:val="000000"/>
          <w:sz w:val="24"/>
          <w:szCs w:val="24"/>
        </w:rPr>
        <w:t>5G</w:t>
      </w:r>
      <w:r w:rsidRPr="00A41CEE">
        <w:rPr>
          <w:rFonts w:ascii="仿宋" w:eastAsia="仿宋" w:hAnsi="仿宋" w:cs="仿宋" w:hint="eastAsia"/>
          <w:color w:val="000000"/>
          <w:sz w:val="24"/>
          <w:szCs w:val="24"/>
        </w:rPr>
        <w:t>产业合作生态。主持、参与的创新项目获得多项国家奖项，如“大规模安全虚拟云桌面系统关键技术研究及应用”，“移动手机贷”，“基于运营商大数据的金融征信和风控技术研究及应用”等。</w:t>
      </w:r>
    </w:p>
    <w:p w:rsidR="00F941A9" w:rsidRDefault="00F941A9" w:rsidP="00595A87">
      <w:pPr>
        <w:ind w:firstLineChars="200" w:firstLine="482"/>
        <w:jc w:val="left"/>
        <w:rPr>
          <w:rFonts w:ascii="仿宋" w:eastAsia="仿宋" w:hAnsi="仿宋" w:cs="Times New Roman"/>
          <w:b/>
          <w:bCs/>
          <w:color w:val="000000"/>
          <w:sz w:val="24"/>
          <w:szCs w:val="24"/>
        </w:rPr>
      </w:pPr>
    </w:p>
    <w:p w:rsidR="00F941A9" w:rsidRPr="00B31D85"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Pr="00595A87" w:rsidRDefault="00F941A9" w:rsidP="00D350ED">
      <w:pPr>
        <w:jc w:val="left"/>
        <w:rPr>
          <w:rFonts w:ascii="仿宋" w:eastAsia="仿宋" w:hAnsi="仿宋" w:cs="Times New Roman"/>
          <w:color w:val="000000"/>
          <w:sz w:val="24"/>
          <w:szCs w:val="24"/>
        </w:rPr>
      </w:pPr>
      <w:r>
        <w:rPr>
          <w:noProof/>
        </w:rPr>
        <w:pict>
          <v:shape id="图片 14" o:spid="_x0000_s1041" type="#_x0000_t75" style="position:absolute;margin-left:0;margin-top:0;width:113.2pt;height:143.4pt;z-index:251660288;visibility:visible;mso-position-horizontal:left;mso-position-horizontal-relative:margin">
            <v:imagedata r:id="rId22" o:title="" cropleft="7600f" cropright="9418f"/>
            <w10:wrap type="square" anchorx="margin"/>
          </v:shape>
        </w:pict>
      </w:r>
      <w:r w:rsidRPr="00595A87">
        <w:rPr>
          <w:rFonts w:ascii="仿宋" w:eastAsia="仿宋" w:hAnsi="仿宋" w:cs="仿宋" w:hint="eastAsia"/>
          <w:b/>
          <w:bCs/>
          <w:color w:val="000000"/>
          <w:sz w:val="24"/>
          <w:szCs w:val="24"/>
        </w:rPr>
        <w:t>熊</w:t>
      </w:r>
      <w:r w:rsidRPr="00595A87">
        <w:rPr>
          <w:rFonts w:ascii="仿宋" w:eastAsia="仿宋" w:hAnsi="仿宋" w:cs="仿宋"/>
          <w:b/>
          <w:bCs/>
          <w:color w:val="000000"/>
          <w:sz w:val="24"/>
          <w:szCs w:val="24"/>
        </w:rPr>
        <w:t xml:space="preserve">  </w:t>
      </w:r>
      <w:r w:rsidRPr="00595A87">
        <w:rPr>
          <w:rFonts w:ascii="仿宋" w:eastAsia="仿宋" w:hAnsi="仿宋" w:cs="仿宋" w:hint="eastAsia"/>
          <w:b/>
          <w:bCs/>
          <w:color w:val="000000"/>
          <w:sz w:val="24"/>
          <w:szCs w:val="24"/>
        </w:rPr>
        <w:t>立</w:t>
      </w:r>
      <w:r>
        <w:rPr>
          <w:rFonts w:ascii="仿宋" w:eastAsia="仿宋" w:hAnsi="仿宋" w:cs="仿宋" w:hint="eastAsia"/>
          <w:color w:val="000000"/>
          <w:sz w:val="24"/>
          <w:szCs w:val="24"/>
        </w:rPr>
        <w:t>：</w:t>
      </w:r>
      <w:r w:rsidRPr="00595A87">
        <w:rPr>
          <w:rFonts w:ascii="仿宋" w:eastAsia="仿宋" w:hAnsi="仿宋" w:cs="仿宋" w:hint="eastAsia"/>
          <w:color w:val="000000"/>
          <w:sz w:val="24"/>
          <w:szCs w:val="24"/>
        </w:rPr>
        <w:t>网龙网络公司</w:t>
      </w:r>
      <w:r w:rsidRPr="00595A87">
        <w:rPr>
          <w:rFonts w:ascii="仿宋" w:eastAsia="仿宋" w:hAnsi="仿宋" w:cs="仿宋"/>
          <w:color w:val="000000"/>
          <w:sz w:val="24"/>
          <w:szCs w:val="24"/>
        </w:rPr>
        <w:t>CEO</w:t>
      </w:r>
      <w:r w:rsidRPr="00595A87">
        <w:rPr>
          <w:rFonts w:ascii="仿宋" w:eastAsia="仿宋" w:hAnsi="仿宋" w:cs="仿宋" w:hint="eastAsia"/>
          <w:color w:val="000000"/>
          <w:sz w:val="24"/>
          <w:szCs w:val="24"/>
        </w:rPr>
        <w:t>，互联网教育智能技术及应用国家工程实验室副主任</w:t>
      </w:r>
      <w:r>
        <w:rPr>
          <w:rFonts w:ascii="仿宋" w:eastAsia="仿宋" w:hAnsi="仿宋" w:cs="仿宋" w:hint="eastAsia"/>
          <w:color w:val="000000"/>
          <w:sz w:val="24"/>
          <w:szCs w:val="24"/>
        </w:rPr>
        <w:t>、兼职研究员</w:t>
      </w:r>
      <w:r w:rsidRPr="00595A87">
        <w:rPr>
          <w:rFonts w:ascii="仿宋" w:eastAsia="仿宋" w:hAnsi="仿宋" w:cs="仿宋" w:hint="eastAsia"/>
          <w:color w:val="000000"/>
          <w:sz w:val="24"/>
          <w:szCs w:val="24"/>
        </w:rPr>
        <w:t>。在信息科技及互联网行业拥有</w:t>
      </w:r>
      <w:r w:rsidRPr="00595A87">
        <w:rPr>
          <w:rFonts w:ascii="仿宋" w:eastAsia="仿宋" w:hAnsi="仿宋" w:cs="仿宋"/>
          <w:color w:val="000000"/>
          <w:sz w:val="24"/>
          <w:szCs w:val="24"/>
        </w:rPr>
        <w:t>10</w:t>
      </w:r>
      <w:r w:rsidRPr="00595A87">
        <w:rPr>
          <w:rFonts w:ascii="仿宋" w:eastAsia="仿宋" w:hAnsi="仿宋" w:cs="仿宋" w:hint="eastAsia"/>
          <w:color w:val="000000"/>
          <w:sz w:val="24"/>
          <w:szCs w:val="24"/>
        </w:rPr>
        <w:t>多年管理工作经验。</w:t>
      </w: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Pr="00595A87" w:rsidRDefault="00F941A9" w:rsidP="00D350ED">
      <w:pPr>
        <w:jc w:val="left"/>
        <w:rPr>
          <w:rFonts w:ascii="仿宋" w:eastAsia="仿宋" w:hAnsi="仿宋" w:cs="Times New Roman"/>
          <w:color w:val="000000"/>
          <w:sz w:val="24"/>
          <w:szCs w:val="24"/>
        </w:rPr>
      </w:pPr>
      <w:r>
        <w:rPr>
          <w:noProof/>
        </w:rPr>
        <w:pict>
          <v:shape id="图片 15" o:spid="_x0000_s1042" type="#_x0000_t75" style="position:absolute;margin-left:0;margin-top:.5pt;width:112.85pt;height:125.8pt;z-index:251661312;visibility:visible;mso-position-horizontal:left;mso-position-horizontal-relative:margin" stroked="t" strokecolor="#767171">
            <v:imagedata r:id="rId23" o:title=""/>
            <w10:wrap type="square" anchorx="margin"/>
          </v:shape>
        </w:pict>
      </w:r>
      <w:r w:rsidRPr="00595A87">
        <w:rPr>
          <w:rFonts w:ascii="仿宋" w:eastAsia="仿宋" w:hAnsi="仿宋" w:cs="仿宋" w:hint="eastAsia"/>
          <w:b/>
          <w:bCs/>
          <w:color w:val="000000"/>
          <w:sz w:val="24"/>
          <w:szCs w:val="24"/>
        </w:rPr>
        <w:t>吴晓如</w:t>
      </w:r>
      <w:r>
        <w:rPr>
          <w:rFonts w:ascii="仿宋" w:eastAsia="仿宋" w:hAnsi="仿宋" w:cs="仿宋" w:hint="eastAsia"/>
          <w:color w:val="000000"/>
          <w:sz w:val="24"/>
          <w:szCs w:val="24"/>
        </w:rPr>
        <w:t>：</w:t>
      </w:r>
      <w:r w:rsidRPr="00595A87">
        <w:rPr>
          <w:rFonts w:ascii="仿宋" w:eastAsia="仿宋" w:hAnsi="仿宋" w:cs="仿宋" w:hint="eastAsia"/>
          <w:color w:val="000000"/>
          <w:sz w:val="24"/>
          <w:szCs w:val="24"/>
        </w:rPr>
        <w:t>科大讯飞公司</w:t>
      </w:r>
      <w:r>
        <w:rPr>
          <w:rFonts w:ascii="仿宋" w:eastAsia="仿宋" w:hAnsi="仿宋" w:cs="仿宋"/>
          <w:color w:val="000000"/>
          <w:sz w:val="24"/>
          <w:szCs w:val="24"/>
        </w:rPr>
        <w:t>CEO</w:t>
      </w:r>
      <w:r w:rsidRPr="00595A87">
        <w:rPr>
          <w:rFonts w:ascii="仿宋" w:eastAsia="仿宋" w:hAnsi="仿宋" w:cs="仿宋" w:hint="eastAsia"/>
          <w:color w:val="000000"/>
          <w:sz w:val="24"/>
          <w:szCs w:val="24"/>
        </w:rPr>
        <w:t>，互联网教育智能技术及应用国家工程实验室副主任。主要研究领域为智能语音技术和人工智能技术。</w:t>
      </w: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20"/>
        <w:jc w:val="left"/>
        <w:rPr>
          <w:rFonts w:ascii="仿宋" w:eastAsia="仿宋" w:hAnsi="仿宋" w:cs="Times New Roman"/>
          <w:b/>
          <w:bCs/>
          <w:color w:val="000000"/>
          <w:sz w:val="24"/>
          <w:szCs w:val="24"/>
        </w:rPr>
      </w:pPr>
      <w:r>
        <w:rPr>
          <w:noProof/>
        </w:rPr>
        <w:pict>
          <v:shape id="_x0000_s1043" type="#_x0000_t75" style="position:absolute;left:0;text-align:left;margin-left:4.4pt;margin-top:13.35pt;width:108.5pt;height:150.25pt;z-index:251662336;visibility:visible">
            <v:imagedata r:id="rId24" o:title=""/>
            <w10:wrap type="square"/>
          </v:shape>
        </w:pict>
      </w:r>
    </w:p>
    <w:p w:rsidR="00F941A9" w:rsidRDefault="00F941A9" w:rsidP="00A41CEE">
      <w:pPr>
        <w:rPr>
          <w:rFonts w:ascii="仿宋" w:eastAsia="仿宋" w:hAnsi="仿宋" w:cs="Times New Roman"/>
          <w:color w:val="000000"/>
          <w:sz w:val="24"/>
          <w:szCs w:val="24"/>
        </w:rPr>
      </w:pPr>
      <w:r w:rsidRPr="00FB48DA">
        <w:rPr>
          <w:rFonts w:ascii="仿宋" w:eastAsia="仿宋" w:hAnsi="仿宋" w:cs="仿宋" w:hint="eastAsia"/>
          <w:b/>
          <w:bCs/>
          <w:color w:val="000000"/>
          <w:sz w:val="24"/>
          <w:szCs w:val="24"/>
        </w:rPr>
        <w:t>许斌：</w:t>
      </w:r>
      <w:r w:rsidRPr="0002129D">
        <w:rPr>
          <w:rFonts w:ascii="仿宋" w:eastAsia="仿宋" w:hAnsi="仿宋" w:cs="仿宋" w:hint="eastAsia"/>
          <w:color w:val="000000"/>
          <w:sz w:val="24"/>
          <w:szCs w:val="24"/>
        </w:rPr>
        <w:t>清华大学计算机科学与技术系副教授，博士生导师。</w:t>
      </w:r>
      <w:r>
        <w:rPr>
          <w:rFonts w:ascii="仿宋" w:eastAsia="仿宋" w:hAnsi="仿宋" w:cs="仿宋" w:hint="eastAsia"/>
          <w:color w:val="000000"/>
          <w:sz w:val="24"/>
          <w:szCs w:val="24"/>
        </w:rPr>
        <w:t>互联网教育智能技术及应用国家工程实验室知识建模与分析实验室联席主任。</w:t>
      </w:r>
      <w:r w:rsidRPr="0002129D">
        <w:rPr>
          <w:rFonts w:ascii="仿宋" w:eastAsia="仿宋" w:hAnsi="仿宋" w:cs="仿宋" w:hint="eastAsia"/>
          <w:color w:val="000000"/>
          <w:sz w:val="24"/>
          <w:szCs w:val="24"/>
        </w:rPr>
        <w:t>主要从事知识图谱和数据挖掘方面的研究，在</w:t>
      </w:r>
      <w:r w:rsidRPr="0002129D">
        <w:rPr>
          <w:rFonts w:ascii="仿宋" w:eastAsia="仿宋" w:hAnsi="仿宋" w:cs="仿宋"/>
          <w:color w:val="000000"/>
          <w:sz w:val="24"/>
          <w:szCs w:val="24"/>
        </w:rPr>
        <w:t>AAAI/ACL/TPDS/TSC</w:t>
      </w:r>
      <w:r w:rsidRPr="0002129D">
        <w:rPr>
          <w:rFonts w:ascii="仿宋" w:eastAsia="仿宋" w:hAnsi="仿宋" w:cs="仿宋" w:hint="eastAsia"/>
          <w:color w:val="000000"/>
          <w:sz w:val="24"/>
          <w:szCs w:val="24"/>
        </w:rPr>
        <w:t>等高水平学术会议与期刊上发表了近百篇论文，是国际学术期刊</w:t>
      </w:r>
      <w:r w:rsidRPr="0002129D">
        <w:rPr>
          <w:rFonts w:ascii="仿宋" w:eastAsia="仿宋" w:hAnsi="仿宋" w:cs="仿宋"/>
          <w:color w:val="000000"/>
          <w:sz w:val="24"/>
          <w:szCs w:val="24"/>
        </w:rPr>
        <w:t>SOCA</w:t>
      </w:r>
      <w:r w:rsidRPr="0002129D">
        <w:rPr>
          <w:rFonts w:ascii="仿宋" w:eastAsia="仿宋" w:hAnsi="仿宋" w:cs="仿宋" w:hint="eastAsia"/>
          <w:color w:val="000000"/>
          <w:sz w:val="24"/>
          <w:szCs w:val="24"/>
        </w:rPr>
        <w:t>的编委。主持国家</w:t>
      </w:r>
      <w:r w:rsidRPr="0002129D">
        <w:rPr>
          <w:rFonts w:ascii="仿宋" w:eastAsia="仿宋" w:hAnsi="仿宋" w:cs="仿宋"/>
          <w:color w:val="000000"/>
          <w:sz w:val="24"/>
          <w:szCs w:val="24"/>
        </w:rPr>
        <w:t>863</w:t>
      </w:r>
      <w:r w:rsidRPr="0002129D">
        <w:rPr>
          <w:rFonts w:ascii="仿宋" w:eastAsia="仿宋" w:hAnsi="仿宋" w:cs="仿宋" w:hint="eastAsia"/>
          <w:color w:val="000000"/>
          <w:sz w:val="24"/>
          <w:szCs w:val="24"/>
        </w:rPr>
        <w:t>课题“面向基础教育的海量知识库建设与构建关键技术及系统”、“知识产权大数据挖掘技术、智能推荐技术及应用示范”等多项国家项目</w:t>
      </w:r>
      <w:r w:rsidRPr="0002129D">
        <w:rPr>
          <w:rFonts w:ascii="仿宋" w:eastAsia="仿宋" w:hAnsi="仿宋" w:cs="仿宋"/>
          <w:color w:val="000000"/>
          <w:sz w:val="24"/>
          <w:szCs w:val="24"/>
        </w:rPr>
        <w:t xml:space="preserve">, </w:t>
      </w:r>
      <w:r w:rsidRPr="0002129D">
        <w:rPr>
          <w:rFonts w:ascii="仿宋" w:eastAsia="仿宋" w:hAnsi="仿宋" w:cs="仿宋" w:hint="eastAsia"/>
          <w:color w:val="000000"/>
          <w:sz w:val="24"/>
          <w:szCs w:val="24"/>
        </w:rPr>
        <w:t>是科技情报挖掘与服务系统</w:t>
      </w:r>
      <w:r w:rsidRPr="0002129D">
        <w:rPr>
          <w:rFonts w:ascii="仿宋" w:eastAsia="仿宋" w:hAnsi="仿宋" w:cs="仿宋"/>
          <w:color w:val="000000"/>
          <w:sz w:val="24"/>
          <w:szCs w:val="24"/>
        </w:rPr>
        <w:t>AMiner</w:t>
      </w:r>
      <w:r w:rsidRPr="0002129D">
        <w:rPr>
          <w:rFonts w:ascii="仿宋" w:eastAsia="仿宋" w:hAnsi="仿宋" w:cs="仿宋" w:hint="eastAsia"/>
          <w:color w:val="000000"/>
          <w:sz w:val="24"/>
          <w:szCs w:val="24"/>
        </w:rPr>
        <w:t>的主要研制人之一。获得国家科技进步二等奖、中国人工智能学会科技进步一等奖、北京市科技进步一等奖等多个奖项。</w:t>
      </w:r>
    </w:p>
    <w:p w:rsidR="00F941A9" w:rsidRDefault="00F941A9" w:rsidP="00595A87">
      <w:pPr>
        <w:ind w:firstLineChars="200" w:firstLine="482"/>
        <w:jc w:val="left"/>
        <w:rPr>
          <w:rFonts w:ascii="仿宋" w:eastAsia="仿宋" w:hAnsi="仿宋" w:cs="Times New Roman"/>
          <w:b/>
          <w:bCs/>
          <w:color w:val="000000"/>
          <w:sz w:val="24"/>
          <w:szCs w:val="24"/>
        </w:rPr>
      </w:pPr>
    </w:p>
    <w:p w:rsidR="00F941A9" w:rsidRDefault="00F941A9" w:rsidP="00595A87">
      <w:pPr>
        <w:ind w:firstLineChars="200" w:firstLine="482"/>
        <w:jc w:val="left"/>
        <w:rPr>
          <w:rFonts w:ascii="仿宋" w:eastAsia="仿宋" w:hAnsi="仿宋" w:cs="Times New Roman"/>
          <w:color w:val="000000"/>
          <w:sz w:val="24"/>
          <w:szCs w:val="24"/>
        </w:rPr>
      </w:pPr>
      <w:r w:rsidRPr="0067682B">
        <w:rPr>
          <w:rFonts w:ascii="仿宋" w:eastAsia="仿宋" w:hAnsi="仿宋" w:cs="仿宋" w:hint="eastAsia"/>
          <w:b/>
          <w:bCs/>
          <w:color w:val="000000"/>
          <w:sz w:val="24"/>
          <w:szCs w:val="24"/>
        </w:rPr>
        <w:t>合作导师还包括</w:t>
      </w:r>
      <w:r w:rsidRPr="0067682B">
        <w:rPr>
          <w:rFonts w:ascii="仿宋" w:eastAsia="仿宋" w:hAnsi="仿宋" w:cs="仿宋" w:hint="eastAsia"/>
          <w:color w:val="000000"/>
          <w:sz w:val="24"/>
          <w:szCs w:val="24"/>
        </w:rPr>
        <w:t>来自美国、英国、新加坡、澳大利亚和加拿大等国外高校的兼职教授。</w:t>
      </w:r>
    </w:p>
    <w:p w:rsidR="00F941A9" w:rsidRPr="00F67F69" w:rsidRDefault="00F941A9" w:rsidP="0065195B">
      <w:pPr>
        <w:rPr>
          <w:rFonts w:ascii="黑体" w:eastAsia="黑体" w:hAnsi="黑体" w:cs="Times New Roman"/>
          <w:b/>
          <w:bCs/>
          <w:color w:val="000000"/>
          <w:sz w:val="24"/>
          <w:szCs w:val="24"/>
        </w:rPr>
      </w:pPr>
    </w:p>
    <w:sectPr w:rsidR="00F941A9" w:rsidRPr="00F67F69" w:rsidSect="00473DA9">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1A9" w:rsidRDefault="00F941A9" w:rsidP="00E537DF">
      <w:pPr>
        <w:rPr>
          <w:rFonts w:cs="Times New Roman"/>
        </w:rPr>
      </w:pPr>
      <w:r>
        <w:rPr>
          <w:rFonts w:cs="Times New Roman"/>
        </w:rPr>
        <w:separator/>
      </w:r>
    </w:p>
  </w:endnote>
  <w:endnote w:type="continuationSeparator" w:id="0">
    <w:p w:rsidR="00F941A9" w:rsidRDefault="00F941A9" w:rsidP="00E537D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
    <w:altName w:val="DengXian"/>
    <w:panose1 w:val="00000000000000000000"/>
    <w:charset w:val="00"/>
    <w:family w:val="auto"/>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1A9" w:rsidRDefault="00F941A9" w:rsidP="00E537DF">
      <w:pPr>
        <w:rPr>
          <w:rFonts w:cs="Times New Roman"/>
        </w:rPr>
      </w:pPr>
      <w:r>
        <w:rPr>
          <w:rFonts w:cs="Times New Roman"/>
        </w:rPr>
        <w:separator/>
      </w:r>
    </w:p>
  </w:footnote>
  <w:footnote w:type="continuationSeparator" w:id="0">
    <w:p w:rsidR="00F941A9" w:rsidRDefault="00F941A9" w:rsidP="00E537DF">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A9" w:rsidRDefault="00F941A9" w:rsidP="00FC3D48">
    <w:pPr>
      <w:pStyle w:val="Header"/>
      <w:pBdr>
        <w:bottom w:val="none" w:sz="0" w:space="0" w:color="auto"/>
      </w:pBdr>
      <w:jc w:val="right"/>
      <w:rPr>
        <w:rFonts w:cs="Times New Roman"/>
      </w:rPr>
    </w:pPr>
    <w:r>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5pt;height:21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44DB9"/>
    <w:multiLevelType w:val="hybridMultilevel"/>
    <w:tmpl w:val="F7C2749C"/>
    <w:lvl w:ilvl="0" w:tplc="04090011">
      <w:start w:val="1"/>
      <w:numFmt w:val="decimal"/>
      <w:lvlText w:val="%1)"/>
      <w:lvlJc w:val="left"/>
      <w:pPr>
        <w:ind w:left="980" w:hanging="420"/>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1">
    <w:nsid w:val="220B365C"/>
    <w:multiLevelType w:val="hybridMultilevel"/>
    <w:tmpl w:val="3AC02A1A"/>
    <w:lvl w:ilvl="0" w:tplc="04090011">
      <w:start w:val="1"/>
      <w:numFmt w:val="decimal"/>
      <w:lvlText w:val="%1)"/>
      <w:lvlJc w:val="left"/>
      <w:pPr>
        <w:ind w:left="980" w:hanging="420"/>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2">
    <w:nsid w:val="23E674E6"/>
    <w:multiLevelType w:val="hybridMultilevel"/>
    <w:tmpl w:val="8BD84EC0"/>
    <w:lvl w:ilvl="0" w:tplc="3AD8FEC6">
      <w:start w:val="1"/>
      <w:numFmt w:val="bullet"/>
      <w:lvlText w:val=""/>
      <w:lvlJc w:val="left"/>
      <w:pPr>
        <w:ind w:left="900" w:hanging="420"/>
      </w:pPr>
      <w:rPr>
        <w:rFonts w:ascii="Wingdings" w:hAnsi="Wingdings" w:cs="Wingdings" w:hint="default"/>
      </w:rPr>
    </w:lvl>
    <w:lvl w:ilvl="1" w:tplc="04090003">
      <w:start w:val="1"/>
      <w:numFmt w:val="bullet"/>
      <w:lvlText w:val=""/>
      <w:lvlJc w:val="left"/>
      <w:pPr>
        <w:ind w:left="1320" w:hanging="420"/>
      </w:pPr>
      <w:rPr>
        <w:rFonts w:ascii="Wingdings" w:hAnsi="Wingdings" w:cs="Wingdings" w:hint="default"/>
      </w:rPr>
    </w:lvl>
    <w:lvl w:ilvl="2" w:tplc="04090005">
      <w:start w:val="1"/>
      <w:numFmt w:val="bullet"/>
      <w:lvlText w:val=""/>
      <w:lvlJc w:val="left"/>
      <w:pPr>
        <w:ind w:left="1740" w:hanging="420"/>
      </w:pPr>
      <w:rPr>
        <w:rFonts w:ascii="Wingdings" w:hAnsi="Wingdings" w:cs="Wingdings" w:hint="default"/>
      </w:rPr>
    </w:lvl>
    <w:lvl w:ilvl="3" w:tplc="04090001">
      <w:start w:val="1"/>
      <w:numFmt w:val="bullet"/>
      <w:lvlText w:val=""/>
      <w:lvlJc w:val="left"/>
      <w:pPr>
        <w:ind w:left="2160" w:hanging="420"/>
      </w:pPr>
      <w:rPr>
        <w:rFonts w:ascii="Wingdings" w:hAnsi="Wingdings" w:cs="Wingdings" w:hint="default"/>
      </w:rPr>
    </w:lvl>
    <w:lvl w:ilvl="4" w:tplc="04090003">
      <w:start w:val="1"/>
      <w:numFmt w:val="bullet"/>
      <w:lvlText w:val=""/>
      <w:lvlJc w:val="left"/>
      <w:pPr>
        <w:ind w:left="2580" w:hanging="420"/>
      </w:pPr>
      <w:rPr>
        <w:rFonts w:ascii="Wingdings" w:hAnsi="Wingdings" w:cs="Wingdings" w:hint="default"/>
      </w:rPr>
    </w:lvl>
    <w:lvl w:ilvl="5" w:tplc="04090005">
      <w:start w:val="1"/>
      <w:numFmt w:val="bullet"/>
      <w:lvlText w:val=""/>
      <w:lvlJc w:val="left"/>
      <w:pPr>
        <w:ind w:left="3000" w:hanging="420"/>
      </w:pPr>
      <w:rPr>
        <w:rFonts w:ascii="Wingdings" w:hAnsi="Wingdings" w:cs="Wingdings" w:hint="default"/>
      </w:rPr>
    </w:lvl>
    <w:lvl w:ilvl="6" w:tplc="04090001">
      <w:start w:val="1"/>
      <w:numFmt w:val="bullet"/>
      <w:lvlText w:val=""/>
      <w:lvlJc w:val="left"/>
      <w:pPr>
        <w:ind w:left="3420" w:hanging="420"/>
      </w:pPr>
      <w:rPr>
        <w:rFonts w:ascii="Wingdings" w:hAnsi="Wingdings" w:cs="Wingdings" w:hint="default"/>
      </w:rPr>
    </w:lvl>
    <w:lvl w:ilvl="7" w:tplc="04090003">
      <w:start w:val="1"/>
      <w:numFmt w:val="bullet"/>
      <w:lvlText w:val=""/>
      <w:lvlJc w:val="left"/>
      <w:pPr>
        <w:ind w:left="3840" w:hanging="420"/>
      </w:pPr>
      <w:rPr>
        <w:rFonts w:ascii="Wingdings" w:hAnsi="Wingdings" w:cs="Wingdings" w:hint="default"/>
      </w:rPr>
    </w:lvl>
    <w:lvl w:ilvl="8" w:tplc="04090005">
      <w:start w:val="1"/>
      <w:numFmt w:val="bullet"/>
      <w:lvlText w:val=""/>
      <w:lvlJc w:val="left"/>
      <w:pPr>
        <w:ind w:left="4260" w:hanging="420"/>
      </w:pPr>
      <w:rPr>
        <w:rFonts w:ascii="Wingdings" w:hAnsi="Wingdings" w:cs="Wingdings" w:hint="default"/>
      </w:rPr>
    </w:lvl>
  </w:abstractNum>
  <w:abstractNum w:abstractNumId="3">
    <w:nsid w:val="722673D3"/>
    <w:multiLevelType w:val="hybridMultilevel"/>
    <w:tmpl w:val="76FE7B4C"/>
    <w:lvl w:ilvl="0" w:tplc="7E949B2E">
      <w:start w:val="1"/>
      <w:numFmt w:val="bullet"/>
      <w:lvlText w:val="•"/>
      <w:lvlJc w:val="left"/>
      <w:pPr>
        <w:tabs>
          <w:tab w:val="num" w:pos="720"/>
        </w:tabs>
        <w:ind w:left="720" w:hanging="360"/>
      </w:pPr>
      <w:rPr>
        <w:rFonts w:ascii="Arial" w:hAnsi="Arial" w:cs="Arial" w:hint="default"/>
      </w:rPr>
    </w:lvl>
    <w:lvl w:ilvl="1" w:tplc="D9204B8A">
      <w:start w:val="1"/>
      <w:numFmt w:val="bullet"/>
      <w:lvlText w:val="•"/>
      <w:lvlJc w:val="left"/>
      <w:pPr>
        <w:tabs>
          <w:tab w:val="num" w:pos="1440"/>
        </w:tabs>
        <w:ind w:left="1440" w:hanging="360"/>
      </w:pPr>
      <w:rPr>
        <w:rFonts w:ascii="Arial" w:hAnsi="Arial" w:cs="Arial" w:hint="default"/>
      </w:rPr>
    </w:lvl>
    <w:lvl w:ilvl="2" w:tplc="66A6723E">
      <w:start w:val="1"/>
      <w:numFmt w:val="bullet"/>
      <w:lvlText w:val="•"/>
      <w:lvlJc w:val="left"/>
      <w:pPr>
        <w:tabs>
          <w:tab w:val="num" w:pos="2160"/>
        </w:tabs>
        <w:ind w:left="2160" w:hanging="360"/>
      </w:pPr>
      <w:rPr>
        <w:rFonts w:ascii="Arial" w:hAnsi="Arial" w:cs="Arial" w:hint="default"/>
      </w:rPr>
    </w:lvl>
    <w:lvl w:ilvl="3" w:tplc="24089840">
      <w:start w:val="1"/>
      <w:numFmt w:val="bullet"/>
      <w:lvlText w:val="•"/>
      <w:lvlJc w:val="left"/>
      <w:pPr>
        <w:tabs>
          <w:tab w:val="num" w:pos="2880"/>
        </w:tabs>
        <w:ind w:left="2880" w:hanging="360"/>
      </w:pPr>
      <w:rPr>
        <w:rFonts w:ascii="Arial" w:hAnsi="Arial" w:cs="Arial" w:hint="default"/>
      </w:rPr>
    </w:lvl>
    <w:lvl w:ilvl="4" w:tplc="362CACD2">
      <w:start w:val="1"/>
      <w:numFmt w:val="bullet"/>
      <w:lvlText w:val="•"/>
      <w:lvlJc w:val="left"/>
      <w:pPr>
        <w:tabs>
          <w:tab w:val="num" w:pos="3600"/>
        </w:tabs>
        <w:ind w:left="3600" w:hanging="360"/>
      </w:pPr>
      <w:rPr>
        <w:rFonts w:ascii="Arial" w:hAnsi="Arial" w:cs="Arial" w:hint="default"/>
      </w:rPr>
    </w:lvl>
    <w:lvl w:ilvl="5" w:tplc="96B2BD26">
      <w:start w:val="1"/>
      <w:numFmt w:val="bullet"/>
      <w:lvlText w:val="•"/>
      <w:lvlJc w:val="left"/>
      <w:pPr>
        <w:tabs>
          <w:tab w:val="num" w:pos="4320"/>
        </w:tabs>
        <w:ind w:left="4320" w:hanging="360"/>
      </w:pPr>
      <w:rPr>
        <w:rFonts w:ascii="Arial" w:hAnsi="Arial" w:cs="Arial" w:hint="default"/>
      </w:rPr>
    </w:lvl>
    <w:lvl w:ilvl="6" w:tplc="CF28E97E">
      <w:start w:val="1"/>
      <w:numFmt w:val="bullet"/>
      <w:lvlText w:val="•"/>
      <w:lvlJc w:val="left"/>
      <w:pPr>
        <w:tabs>
          <w:tab w:val="num" w:pos="5040"/>
        </w:tabs>
        <w:ind w:left="5040" w:hanging="360"/>
      </w:pPr>
      <w:rPr>
        <w:rFonts w:ascii="Arial" w:hAnsi="Arial" w:cs="Arial" w:hint="default"/>
      </w:rPr>
    </w:lvl>
    <w:lvl w:ilvl="7" w:tplc="2CF2AD72">
      <w:start w:val="1"/>
      <w:numFmt w:val="bullet"/>
      <w:lvlText w:val="•"/>
      <w:lvlJc w:val="left"/>
      <w:pPr>
        <w:tabs>
          <w:tab w:val="num" w:pos="5760"/>
        </w:tabs>
        <w:ind w:left="5760" w:hanging="360"/>
      </w:pPr>
      <w:rPr>
        <w:rFonts w:ascii="Arial" w:hAnsi="Arial" w:cs="Arial" w:hint="default"/>
      </w:rPr>
    </w:lvl>
    <w:lvl w:ilvl="8" w:tplc="81984084">
      <w:start w:val="1"/>
      <w:numFmt w:val="bullet"/>
      <w:lvlText w:val="•"/>
      <w:lvlJc w:val="left"/>
      <w:pPr>
        <w:tabs>
          <w:tab w:val="num" w:pos="6480"/>
        </w:tabs>
        <w:ind w:left="6480" w:hanging="360"/>
      </w:pPr>
      <w:rPr>
        <w:rFonts w:ascii="Arial" w:hAnsi="Arial" w:cs="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6C6B"/>
    <w:rsid w:val="000054BB"/>
    <w:rsid w:val="0002129D"/>
    <w:rsid w:val="00024665"/>
    <w:rsid w:val="0002795A"/>
    <w:rsid w:val="00043306"/>
    <w:rsid w:val="00055B86"/>
    <w:rsid w:val="00057B51"/>
    <w:rsid w:val="00065B97"/>
    <w:rsid w:val="00066D24"/>
    <w:rsid w:val="00074891"/>
    <w:rsid w:val="00077C05"/>
    <w:rsid w:val="00084A97"/>
    <w:rsid w:val="000A4987"/>
    <w:rsid w:val="000A5778"/>
    <w:rsid w:val="000B0CA1"/>
    <w:rsid w:val="000B1DEC"/>
    <w:rsid w:val="000B724F"/>
    <w:rsid w:val="000C141A"/>
    <w:rsid w:val="000D5DE1"/>
    <w:rsid w:val="000D651F"/>
    <w:rsid w:val="000F5FA4"/>
    <w:rsid w:val="000F7141"/>
    <w:rsid w:val="0010757F"/>
    <w:rsid w:val="001355A3"/>
    <w:rsid w:val="00146C6B"/>
    <w:rsid w:val="00150FB3"/>
    <w:rsid w:val="00152291"/>
    <w:rsid w:val="00154262"/>
    <w:rsid w:val="0015609B"/>
    <w:rsid w:val="00161696"/>
    <w:rsid w:val="001649FE"/>
    <w:rsid w:val="001673F3"/>
    <w:rsid w:val="00176149"/>
    <w:rsid w:val="00176CC5"/>
    <w:rsid w:val="00195F83"/>
    <w:rsid w:val="001B51A5"/>
    <w:rsid w:val="001D0346"/>
    <w:rsid w:val="001E476B"/>
    <w:rsid w:val="001F1BD3"/>
    <w:rsid w:val="00214036"/>
    <w:rsid w:val="00216A87"/>
    <w:rsid w:val="00223AE8"/>
    <w:rsid w:val="00234D66"/>
    <w:rsid w:val="002526EC"/>
    <w:rsid w:val="00260BE7"/>
    <w:rsid w:val="00262B77"/>
    <w:rsid w:val="002655E4"/>
    <w:rsid w:val="0027206C"/>
    <w:rsid w:val="0028253D"/>
    <w:rsid w:val="002847B1"/>
    <w:rsid w:val="002A44E2"/>
    <w:rsid w:val="002D2AA1"/>
    <w:rsid w:val="00302F50"/>
    <w:rsid w:val="00316E77"/>
    <w:rsid w:val="00370AE1"/>
    <w:rsid w:val="00373BD2"/>
    <w:rsid w:val="00377BDB"/>
    <w:rsid w:val="00392ABA"/>
    <w:rsid w:val="003C15E0"/>
    <w:rsid w:val="003C604A"/>
    <w:rsid w:val="003E3598"/>
    <w:rsid w:val="00400475"/>
    <w:rsid w:val="00404B00"/>
    <w:rsid w:val="00412DE3"/>
    <w:rsid w:val="0041527A"/>
    <w:rsid w:val="00430A7A"/>
    <w:rsid w:val="00441122"/>
    <w:rsid w:val="00457270"/>
    <w:rsid w:val="00466DB3"/>
    <w:rsid w:val="00473DA9"/>
    <w:rsid w:val="004B31F4"/>
    <w:rsid w:val="004D0546"/>
    <w:rsid w:val="004D101F"/>
    <w:rsid w:val="004D63F4"/>
    <w:rsid w:val="004E0703"/>
    <w:rsid w:val="004F3477"/>
    <w:rsid w:val="004F7A2C"/>
    <w:rsid w:val="00514FC6"/>
    <w:rsid w:val="00520AA4"/>
    <w:rsid w:val="00533213"/>
    <w:rsid w:val="005353BD"/>
    <w:rsid w:val="00546D7B"/>
    <w:rsid w:val="00561C76"/>
    <w:rsid w:val="00574F34"/>
    <w:rsid w:val="00595A87"/>
    <w:rsid w:val="005A3FD0"/>
    <w:rsid w:val="005B37C1"/>
    <w:rsid w:val="005D4EED"/>
    <w:rsid w:val="00605AD5"/>
    <w:rsid w:val="00621314"/>
    <w:rsid w:val="00632412"/>
    <w:rsid w:val="00643122"/>
    <w:rsid w:val="0065195B"/>
    <w:rsid w:val="0066199B"/>
    <w:rsid w:val="0067682B"/>
    <w:rsid w:val="00685AA2"/>
    <w:rsid w:val="006A590A"/>
    <w:rsid w:val="006B117C"/>
    <w:rsid w:val="006B55A6"/>
    <w:rsid w:val="006C2236"/>
    <w:rsid w:val="006C3760"/>
    <w:rsid w:val="006D0E78"/>
    <w:rsid w:val="006E1693"/>
    <w:rsid w:val="006E1AA5"/>
    <w:rsid w:val="006F354E"/>
    <w:rsid w:val="006F6D6A"/>
    <w:rsid w:val="00706711"/>
    <w:rsid w:val="00715FAF"/>
    <w:rsid w:val="00722B85"/>
    <w:rsid w:val="007253EF"/>
    <w:rsid w:val="00733020"/>
    <w:rsid w:val="007406B7"/>
    <w:rsid w:val="00753E21"/>
    <w:rsid w:val="0076554F"/>
    <w:rsid w:val="00783564"/>
    <w:rsid w:val="007908BC"/>
    <w:rsid w:val="00794972"/>
    <w:rsid w:val="007A582F"/>
    <w:rsid w:val="007B4282"/>
    <w:rsid w:val="007B5498"/>
    <w:rsid w:val="007D407C"/>
    <w:rsid w:val="007D5463"/>
    <w:rsid w:val="007F323D"/>
    <w:rsid w:val="007F69FA"/>
    <w:rsid w:val="008134E0"/>
    <w:rsid w:val="00840569"/>
    <w:rsid w:val="00856DF3"/>
    <w:rsid w:val="00881614"/>
    <w:rsid w:val="00891F07"/>
    <w:rsid w:val="00893ECB"/>
    <w:rsid w:val="008A0FB0"/>
    <w:rsid w:val="008B0503"/>
    <w:rsid w:val="008E7925"/>
    <w:rsid w:val="008F4335"/>
    <w:rsid w:val="008F6F5E"/>
    <w:rsid w:val="009016B5"/>
    <w:rsid w:val="00903241"/>
    <w:rsid w:val="009167E8"/>
    <w:rsid w:val="00917BD7"/>
    <w:rsid w:val="00924164"/>
    <w:rsid w:val="00932E19"/>
    <w:rsid w:val="00945DF6"/>
    <w:rsid w:val="00952027"/>
    <w:rsid w:val="00957FA1"/>
    <w:rsid w:val="0096088C"/>
    <w:rsid w:val="00961407"/>
    <w:rsid w:val="00981053"/>
    <w:rsid w:val="00983550"/>
    <w:rsid w:val="009965A3"/>
    <w:rsid w:val="009A3D5C"/>
    <w:rsid w:val="009C11BF"/>
    <w:rsid w:val="009C1E2F"/>
    <w:rsid w:val="009E2D89"/>
    <w:rsid w:val="009E7B6C"/>
    <w:rsid w:val="009F0E85"/>
    <w:rsid w:val="009F1141"/>
    <w:rsid w:val="00A13819"/>
    <w:rsid w:val="00A151E6"/>
    <w:rsid w:val="00A17231"/>
    <w:rsid w:val="00A17C42"/>
    <w:rsid w:val="00A22F6F"/>
    <w:rsid w:val="00A413D0"/>
    <w:rsid w:val="00A41CEE"/>
    <w:rsid w:val="00A70375"/>
    <w:rsid w:val="00A757D5"/>
    <w:rsid w:val="00A82232"/>
    <w:rsid w:val="00A90C36"/>
    <w:rsid w:val="00A967F6"/>
    <w:rsid w:val="00A9778B"/>
    <w:rsid w:val="00AC369D"/>
    <w:rsid w:val="00AD021B"/>
    <w:rsid w:val="00AD05A5"/>
    <w:rsid w:val="00AD4F7C"/>
    <w:rsid w:val="00AE03E4"/>
    <w:rsid w:val="00AF5044"/>
    <w:rsid w:val="00B06111"/>
    <w:rsid w:val="00B17685"/>
    <w:rsid w:val="00B260A2"/>
    <w:rsid w:val="00B31D85"/>
    <w:rsid w:val="00B33869"/>
    <w:rsid w:val="00B8613F"/>
    <w:rsid w:val="00B86F28"/>
    <w:rsid w:val="00B93127"/>
    <w:rsid w:val="00BB1E25"/>
    <w:rsid w:val="00BB7305"/>
    <w:rsid w:val="00BC163C"/>
    <w:rsid w:val="00BD2237"/>
    <w:rsid w:val="00BE0BAC"/>
    <w:rsid w:val="00C1103E"/>
    <w:rsid w:val="00C2115E"/>
    <w:rsid w:val="00C33C8D"/>
    <w:rsid w:val="00C82055"/>
    <w:rsid w:val="00C82439"/>
    <w:rsid w:val="00C87797"/>
    <w:rsid w:val="00C878C4"/>
    <w:rsid w:val="00CA4F3F"/>
    <w:rsid w:val="00CA5A6F"/>
    <w:rsid w:val="00CB28EE"/>
    <w:rsid w:val="00CC01BB"/>
    <w:rsid w:val="00CE160C"/>
    <w:rsid w:val="00CE365E"/>
    <w:rsid w:val="00CE4A1B"/>
    <w:rsid w:val="00D02FF8"/>
    <w:rsid w:val="00D038A0"/>
    <w:rsid w:val="00D05EED"/>
    <w:rsid w:val="00D17F77"/>
    <w:rsid w:val="00D25673"/>
    <w:rsid w:val="00D302AA"/>
    <w:rsid w:val="00D350ED"/>
    <w:rsid w:val="00D35741"/>
    <w:rsid w:val="00D37565"/>
    <w:rsid w:val="00D41EC9"/>
    <w:rsid w:val="00D436A0"/>
    <w:rsid w:val="00D741BA"/>
    <w:rsid w:val="00D74FFB"/>
    <w:rsid w:val="00D75B44"/>
    <w:rsid w:val="00D94E32"/>
    <w:rsid w:val="00DB7BC6"/>
    <w:rsid w:val="00DC7E49"/>
    <w:rsid w:val="00DD797E"/>
    <w:rsid w:val="00DE3355"/>
    <w:rsid w:val="00E0200E"/>
    <w:rsid w:val="00E124A8"/>
    <w:rsid w:val="00E12B1C"/>
    <w:rsid w:val="00E22382"/>
    <w:rsid w:val="00E368AE"/>
    <w:rsid w:val="00E40F0B"/>
    <w:rsid w:val="00E537DF"/>
    <w:rsid w:val="00E567EA"/>
    <w:rsid w:val="00E80242"/>
    <w:rsid w:val="00EB1A43"/>
    <w:rsid w:val="00EC22DD"/>
    <w:rsid w:val="00ED6FE7"/>
    <w:rsid w:val="00EF62F4"/>
    <w:rsid w:val="00F01AD6"/>
    <w:rsid w:val="00F021C6"/>
    <w:rsid w:val="00F037B1"/>
    <w:rsid w:val="00F07DE9"/>
    <w:rsid w:val="00F231B0"/>
    <w:rsid w:val="00F4135B"/>
    <w:rsid w:val="00F418F3"/>
    <w:rsid w:val="00F476B5"/>
    <w:rsid w:val="00F542AD"/>
    <w:rsid w:val="00F67F69"/>
    <w:rsid w:val="00F847A4"/>
    <w:rsid w:val="00F941A9"/>
    <w:rsid w:val="00FA0975"/>
    <w:rsid w:val="00FA1EFA"/>
    <w:rsid w:val="00FA6A86"/>
    <w:rsid w:val="00FA6B7D"/>
    <w:rsid w:val="00FB3B0E"/>
    <w:rsid w:val="00FB48DA"/>
    <w:rsid w:val="00FB4DBB"/>
    <w:rsid w:val="00FC125E"/>
    <w:rsid w:val="00FC286C"/>
    <w:rsid w:val="00FC3D48"/>
    <w:rsid w:val="00FD240C"/>
    <w:rsid w:val="00FE39B6"/>
    <w:rsid w:val="00FF01D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 w:eastAsia="??" w:hAns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C6B"/>
    <w:pPr>
      <w:widowControl w:val="0"/>
      <w:jc w:val="both"/>
    </w:pPr>
    <w:rPr>
      <w:rFonts w:eastAsia="Times New Roman" w:cs="??"/>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37D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537DF"/>
    <w:rPr>
      <w:sz w:val="18"/>
      <w:szCs w:val="18"/>
    </w:rPr>
  </w:style>
  <w:style w:type="paragraph" w:styleId="Footer">
    <w:name w:val="footer"/>
    <w:basedOn w:val="Normal"/>
    <w:link w:val="FooterChar"/>
    <w:uiPriority w:val="99"/>
    <w:rsid w:val="00E537D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E537DF"/>
    <w:rPr>
      <w:sz w:val="18"/>
      <w:szCs w:val="18"/>
    </w:rPr>
  </w:style>
  <w:style w:type="table" w:styleId="TableGrid">
    <w:name w:val="Table Grid"/>
    <w:basedOn w:val="TableNormal"/>
    <w:uiPriority w:val="99"/>
    <w:rsid w:val="000054BB"/>
    <w:rPr>
      <w:rFonts w:eastAsia="Times New Roman" w:c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表文"/>
    <w:basedOn w:val="Normal"/>
    <w:link w:val="Char"/>
    <w:uiPriority w:val="99"/>
    <w:rsid w:val="007D5463"/>
    <w:pPr>
      <w:keepNext/>
      <w:topLinePunct/>
      <w:adjustRightInd w:val="0"/>
      <w:snapToGrid w:val="0"/>
    </w:pPr>
    <w:rPr>
      <w:rFonts w:ascii="宋体" w:hAnsi="宋体" w:cs="宋体"/>
      <w:kern w:val="0"/>
      <w:sz w:val="24"/>
      <w:szCs w:val="24"/>
    </w:rPr>
  </w:style>
  <w:style w:type="character" w:customStyle="1" w:styleId="Char">
    <w:name w:val="表文 Char"/>
    <w:link w:val="a"/>
    <w:uiPriority w:val="99"/>
    <w:locked/>
    <w:rsid w:val="007D5463"/>
    <w:rPr>
      <w:rFonts w:ascii="宋体" w:eastAsia="宋体" w:cs="宋体"/>
      <w:sz w:val="24"/>
      <w:szCs w:val="24"/>
    </w:rPr>
  </w:style>
  <w:style w:type="paragraph" w:styleId="BalloonText">
    <w:name w:val="Balloon Text"/>
    <w:basedOn w:val="Normal"/>
    <w:link w:val="BalloonTextChar"/>
    <w:uiPriority w:val="99"/>
    <w:semiHidden/>
    <w:rsid w:val="00B17685"/>
    <w:rPr>
      <w:sz w:val="18"/>
      <w:szCs w:val="18"/>
    </w:rPr>
  </w:style>
  <w:style w:type="character" w:customStyle="1" w:styleId="BalloonTextChar">
    <w:name w:val="Balloon Text Char"/>
    <w:basedOn w:val="DefaultParagraphFont"/>
    <w:link w:val="BalloonText"/>
    <w:uiPriority w:val="99"/>
    <w:semiHidden/>
    <w:locked/>
    <w:rsid w:val="00B17685"/>
    <w:rPr>
      <w:sz w:val="18"/>
      <w:szCs w:val="18"/>
    </w:rPr>
  </w:style>
  <w:style w:type="paragraph" w:styleId="NormalWeb">
    <w:name w:val="Normal (Web)"/>
    <w:basedOn w:val="Normal"/>
    <w:uiPriority w:val="99"/>
    <w:semiHidden/>
    <w:rsid w:val="00216A87"/>
    <w:pPr>
      <w:widowControl/>
      <w:spacing w:before="100" w:beforeAutospacing="1" w:after="100" w:afterAutospacing="1"/>
      <w:jc w:val="left"/>
    </w:pPr>
    <w:rPr>
      <w:rFonts w:ascii="宋体" w:eastAsia="宋体" w:hAnsi="宋体" w:cs="宋体"/>
      <w:kern w:val="0"/>
      <w:sz w:val="24"/>
      <w:szCs w:val="24"/>
    </w:rPr>
  </w:style>
  <w:style w:type="paragraph" w:styleId="ListParagraph">
    <w:name w:val="List Paragraph"/>
    <w:basedOn w:val="Normal"/>
    <w:uiPriority w:val="99"/>
    <w:qFormat/>
    <w:rsid w:val="006C3760"/>
    <w:pPr>
      <w:ind w:firstLineChars="200" w:firstLine="420"/>
    </w:pPr>
  </w:style>
  <w:style w:type="character" w:styleId="Hyperlink">
    <w:name w:val="Hyperlink"/>
    <w:basedOn w:val="DefaultParagraphFont"/>
    <w:uiPriority w:val="99"/>
    <w:rsid w:val="00260BE7"/>
    <w:rPr>
      <w:color w:val="auto"/>
      <w:u w:val="single"/>
    </w:rPr>
  </w:style>
  <w:style w:type="character" w:customStyle="1" w:styleId="UnresolvedMention">
    <w:name w:val="Unresolved Mention"/>
    <w:basedOn w:val="DefaultParagraphFont"/>
    <w:uiPriority w:val="99"/>
    <w:semiHidden/>
    <w:rsid w:val="00260BE7"/>
    <w:rPr>
      <w:color w:val="auto"/>
      <w:shd w:val="clear" w:color="auto" w:fill="auto"/>
    </w:rPr>
  </w:style>
</w:styles>
</file>

<file path=word/webSettings.xml><?xml version="1.0" encoding="utf-8"?>
<w:webSettings xmlns:r="http://schemas.openxmlformats.org/officeDocument/2006/relationships" xmlns:w="http://schemas.openxmlformats.org/wordprocessingml/2006/main">
  <w:divs>
    <w:div w:id="1867013213">
      <w:marLeft w:val="0"/>
      <w:marRight w:val="0"/>
      <w:marTop w:val="0"/>
      <w:marBottom w:val="0"/>
      <w:divBdr>
        <w:top w:val="none" w:sz="0" w:space="0" w:color="auto"/>
        <w:left w:val="none" w:sz="0" w:space="0" w:color="auto"/>
        <w:bottom w:val="none" w:sz="0" w:space="0" w:color="auto"/>
        <w:right w:val="none" w:sz="0" w:space="0" w:color="auto"/>
      </w:divBdr>
    </w:div>
    <w:div w:id="1867013216">
      <w:marLeft w:val="0"/>
      <w:marRight w:val="0"/>
      <w:marTop w:val="0"/>
      <w:marBottom w:val="0"/>
      <w:divBdr>
        <w:top w:val="none" w:sz="0" w:space="0" w:color="auto"/>
        <w:left w:val="none" w:sz="0" w:space="0" w:color="auto"/>
        <w:bottom w:val="none" w:sz="0" w:space="0" w:color="auto"/>
        <w:right w:val="none" w:sz="0" w:space="0" w:color="auto"/>
      </w:divBdr>
    </w:div>
    <w:div w:id="1867013221">
      <w:marLeft w:val="0"/>
      <w:marRight w:val="0"/>
      <w:marTop w:val="0"/>
      <w:marBottom w:val="0"/>
      <w:divBdr>
        <w:top w:val="none" w:sz="0" w:space="0" w:color="auto"/>
        <w:left w:val="none" w:sz="0" w:space="0" w:color="auto"/>
        <w:bottom w:val="none" w:sz="0" w:space="0" w:color="auto"/>
        <w:right w:val="none" w:sz="0" w:space="0" w:color="auto"/>
      </w:divBdr>
    </w:div>
    <w:div w:id="1867013223">
      <w:marLeft w:val="0"/>
      <w:marRight w:val="0"/>
      <w:marTop w:val="0"/>
      <w:marBottom w:val="0"/>
      <w:divBdr>
        <w:top w:val="none" w:sz="0" w:space="0" w:color="auto"/>
        <w:left w:val="none" w:sz="0" w:space="0" w:color="auto"/>
        <w:bottom w:val="none" w:sz="0" w:space="0" w:color="auto"/>
        <w:right w:val="none" w:sz="0" w:space="0" w:color="auto"/>
      </w:divBdr>
    </w:div>
    <w:div w:id="1867013224">
      <w:marLeft w:val="0"/>
      <w:marRight w:val="0"/>
      <w:marTop w:val="0"/>
      <w:marBottom w:val="0"/>
      <w:divBdr>
        <w:top w:val="none" w:sz="0" w:space="0" w:color="auto"/>
        <w:left w:val="none" w:sz="0" w:space="0" w:color="auto"/>
        <w:bottom w:val="none" w:sz="0" w:space="0" w:color="auto"/>
        <w:right w:val="none" w:sz="0" w:space="0" w:color="auto"/>
      </w:divBdr>
    </w:div>
    <w:div w:id="1867013225">
      <w:marLeft w:val="0"/>
      <w:marRight w:val="0"/>
      <w:marTop w:val="0"/>
      <w:marBottom w:val="0"/>
      <w:divBdr>
        <w:top w:val="none" w:sz="0" w:space="0" w:color="auto"/>
        <w:left w:val="none" w:sz="0" w:space="0" w:color="auto"/>
        <w:bottom w:val="none" w:sz="0" w:space="0" w:color="auto"/>
        <w:right w:val="none" w:sz="0" w:space="0" w:color="auto"/>
      </w:divBdr>
    </w:div>
    <w:div w:id="1867013229">
      <w:marLeft w:val="0"/>
      <w:marRight w:val="0"/>
      <w:marTop w:val="0"/>
      <w:marBottom w:val="0"/>
      <w:divBdr>
        <w:top w:val="none" w:sz="0" w:space="0" w:color="auto"/>
        <w:left w:val="none" w:sz="0" w:space="0" w:color="auto"/>
        <w:bottom w:val="none" w:sz="0" w:space="0" w:color="auto"/>
        <w:right w:val="none" w:sz="0" w:space="0" w:color="auto"/>
      </w:divBdr>
    </w:div>
    <w:div w:id="1867013230">
      <w:marLeft w:val="0"/>
      <w:marRight w:val="0"/>
      <w:marTop w:val="0"/>
      <w:marBottom w:val="0"/>
      <w:divBdr>
        <w:top w:val="none" w:sz="0" w:space="0" w:color="auto"/>
        <w:left w:val="none" w:sz="0" w:space="0" w:color="auto"/>
        <w:bottom w:val="none" w:sz="0" w:space="0" w:color="auto"/>
        <w:right w:val="none" w:sz="0" w:space="0" w:color="auto"/>
      </w:divBdr>
    </w:div>
    <w:div w:id="1867013232">
      <w:marLeft w:val="0"/>
      <w:marRight w:val="0"/>
      <w:marTop w:val="0"/>
      <w:marBottom w:val="0"/>
      <w:divBdr>
        <w:top w:val="none" w:sz="0" w:space="0" w:color="auto"/>
        <w:left w:val="none" w:sz="0" w:space="0" w:color="auto"/>
        <w:bottom w:val="none" w:sz="0" w:space="0" w:color="auto"/>
        <w:right w:val="none" w:sz="0" w:space="0" w:color="auto"/>
      </w:divBdr>
      <w:divsChild>
        <w:div w:id="1867013219">
          <w:marLeft w:val="547"/>
          <w:marRight w:val="0"/>
          <w:marTop w:val="0"/>
          <w:marBottom w:val="0"/>
          <w:divBdr>
            <w:top w:val="none" w:sz="0" w:space="0" w:color="auto"/>
            <w:left w:val="none" w:sz="0" w:space="0" w:color="auto"/>
            <w:bottom w:val="none" w:sz="0" w:space="0" w:color="auto"/>
            <w:right w:val="none" w:sz="0" w:space="0" w:color="auto"/>
          </w:divBdr>
        </w:div>
        <w:div w:id="1867013226">
          <w:marLeft w:val="547"/>
          <w:marRight w:val="0"/>
          <w:marTop w:val="0"/>
          <w:marBottom w:val="0"/>
          <w:divBdr>
            <w:top w:val="none" w:sz="0" w:space="0" w:color="auto"/>
            <w:left w:val="none" w:sz="0" w:space="0" w:color="auto"/>
            <w:bottom w:val="none" w:sz="0" w:space="0" w:color="auto"/>
            <w:right w:val="none" w:sz="0" w:space="0" w:color="auto"/>
          </w:divBdr>
        </w:div>
        <w:div w:id="1867013238">
          <w:marLeft w:val="547"/>
          <w:marRight w:val="0"/>
          <w:marTop w:val="0"/>
          <w:marBottom w:val="0"/>
          <w:divBdr>
            <w:top w:val="none" w:sz="0" w:space="0" w:color="auto"/>
            <w:left w:val="none" w:sz="0" w:space="0" w:color="auto"/>
            <w:bottom w:val="none" w:sz="0" w:space="0" w:color="auto"/>
            <w:right w:val="none" w:sz="0" w:space="0" w:color="auto"/>
          </w:divBdr>
        </w:div>
        <w:div w:id="1867013244">
          <w:marLeft w:val="547"/>
          <w:marRight w:val="0"/>
          <w:marTop w:val="0"/>
          <w:marBottom w:val="0"/>
          <w:divBdr>
            <w:top w:val="none" w:sz="0" w:space="0" w:color="auto"/>
            <w:left w:val="none" w:sz="0" w:space="0" w:color="auto"/>
            <w:bottom w:val="none" w:sz="0" w:space="0" w:color="auto"/>
            <w:right w:val="none" w:sz="0" w:space="0" w:color="auto"/>
          </w:divBdr>
        </w:div>
        <w:div w:id="1867013245">
          <w:marLeft w:val="547"/>
          <w:marRight w:val="0"/>
          <w:marTop w:val="0"/>
          <w:marBottom w:val="0"/>
          <w:divBdr>
            <w:top w:val="none" w:sz="0" w:space="0" w:color="auto"/>
            <w:left w:val="none" w:sz="0" w:space="0" w:color="auto"/>
            <w:bottom w:val="none" w:sz="0" w:space="0" w:color="auto"/>
            <w:right w:val="none" w:sz="0" w:space="0" w:color="auto"/>
          </w:divBdr>
        </w:div>
        <w:div w:id="1867013247">
          <w:marLeft w:val="547"/>
          <w:marRight w:val="0"/>
          <w:marTop w:val="0"/>
          <w:marBottom w:val="0"/>
          <w:divBdr>
            <w:top w:val="none" w:sz="0" w:space="0" w:color="auto"/>
            <w:left w:val="none" w:sz="0" w:space="0" w:color="auto"/>
            <w:bottom w:val="none" w:sz="0" w:space="0" w:color="auto"/>
            <w:right w:val="none" w:sz="0" w:space="0" w:color="auto"/>
          </w:divBdr>
        </w:div>
        <w:div w:id="1867013249">
          <w:marLeft w:val="547"/>
          <w:marRight w:val="0"/>
          <w:marTop w:val="0"/>
          <w:marBottom w:val="0"/>
          <w:divBdr>
            <w:top w:val="none" w:sz="0" w:space="0" w:color="auto"/>
            <w:left w:val="none" w:sz="0" w:space="0" w:color="auto"/>
            <w:bottom w:val="none" w:sz="0" w:space="0" w:color="auto"/>
            <w:right w:val="none" w:sz="0" w:space="0" w:color="auto"/>
          </w:divBdr>
        </w:div>
        <w:div w:id="1867013258">
          <w:marLeft w:val="547"/>
          <w:marRight w:val="0"/>
          <w:marTop w:val="0"/>
          <w:marBottom w:val="0"/>
          <w:divBdr>
            <w:top w:val="none" w:sz="0" w:space="0" w:color="auto"/>
            <w:left w:val="none" w:sz="0" w:space="0" w:color="auto"/>
            <w:bottom w:val="none" w:sz="0" w:space="0" w:color="auto"/>
            <w:right w:val="none" w:sz="0" w:space="0" w:color="auto"/>
          </w:divBdr>
        </w:div>
        <w:div w:id="1867013262">
          <w:marLeft w:val="547"/>
          <w:marRight w:val="0"/>
          <w:marTop w:val="0"/>
          <w:marBottom w:val="0"/>
          <w:divBdr>
            <w:top w:val="none" w:sz="0" w:space="0" w:color="auto"/>
            <w:left w:val="none" w:sz="0" w:space="0" w:color="auto"/>
            <w:bottom w:val="none" w:sz="0" w:space="0" w:color="auto"/>
            <w:right w:val="none" w:sz="0" w:space="0" w:color="auto"/>
          </w:divBdr>
        </w:div>
        <w:div w:id="1867013290">
          <w:marLeft w:val="547"/>
          <w:marRight w:val="0"/>
          <w:marTop w:val="0"/>
          <w:marBottom w:val="0"/>
          <w:divBdr>
            <w:top w:val="none" w:sz="0" w:space="0" w:color="auto"/>
            <w:left w:val="none" w:sz="0" w:space="0" w:color="auto"/>
            <w:bottom w:val="none" w:sz="0" w:space="0" w:color="auto"/>
            <w:right w:val="none" w:sz="0" w:space="0" w:color="auto"/>
          </w:divBdr>
        </w:div>
      </w:divsChild>
    </w:div>
    <w:div w:id="1867013235">
      <w:marLeft w:val="0"/>
      <w:marRight w:val="0"/>
      <w:marTop w:val="0"/>
      <w:marBottom w:val="0"/>
      <w:divBdr>
        <w:top w:val="none" w:sz="0" w:space="0" w:color="auto"/>
        <w:left w:val="none" w:sz="0" w:space="0" w:color="auto"/>
        <w:bottom w:val="none" w:sz="0" w:space="0" w:color="auto"/>
        <w:right w:val="none" w:sz="0" w:space="0" w:color="auto"/>
      </w:divBdr>
    </w:div>
    <w:div w:id="1867013236">
      <w:marLeft w:val="0"/>
      <w:marRight w:val="0"/>
      <w:marTop w:val="0"/>
      <w:marBottom w:val="0"/>
      <w:divBdr>
        <w:top w:val="none" w:sz="0" w:space="0" w:color="auto"/>
        <w:left w:val="none" w:sz="0" w:space="0" w:color="auto"/>
        <w:bottom w:val="none" w:sz="0" w:space="0" w:color="auto"/>
        <w:right w:val="none" w:sz="0" w:space="0" w:color="auto"/>
      </w:divBdr>
      <w:divsChild>
        <w:div w:id="1867013215">
          <w:marLeft w:val="547"/>
          <w:marRight w:val="0"/>
          <w:marTop w:val="0"/>
          <w:marBottom w:val="0"/>
          <w:divBdr>
            <w:top w:val="none" w:sz="0" w:space="0" w:color="auto"/>
            <w:left w:val="none" w:sz="0" w:space="0" w:color="auto"/>
            <w:bottom w:val="none" w:sz="0" w:space="0" w:color="auto"/>
            <w:right w:val="none" w:sz="0" w:space="0" w:color="auto"/>
          </w:divBdr>
        </w:div>
        <w:div w:id="1867013220">
          <w:marLeft w:val="547"/>
          <w:marRight w:val="0"/>
          <w:marTop w:val="0"/>
          <w:marBottom w:val="0"/>
          <w:divBdr>
            <w:top w:val="none" w:sz="0" w:space="0" w:color="auto"/>
            <w:left w:val="none" w:sz="0" w:space="0" w:color="auto"/>
            <w:bottom w:val="none" w:sz="0" w:space="0" w:color="auto"/>
            <w:right w:val="none" w:sz="0" w:space="0" w:color="auto"/>
          </w:divBdr>
        </w:div>
        <w:div w:id="1867013228">
          <w:marLeft w:val="547"/>
          <w:marRight w:val="0"/>
          <w:marTop w:val="0"/>
          <w:marBottom w:val="0"/>
          <w:divBdr>
            <w:top w:val="none" w:sz="0" w:space="0" w:color="auto"/>
            <w:left w:val="none" w:sz="0" w:space="0" w:color="auto"/>
            <w:bottom w:val="none" w:sz="0" w:space="0" w:color="auto"/>
            <w:right w:val="none" w:sz="0" w:space="0" w:color="auto"/>
          </w:divBdr>
        </w:div>
        <w:div w:id="1867013234">
          <w:marLeft w:val="547"/>
          <w:marRight w:val="0"/>
          <w:marTop w:val="0"/>
          <w:marBottom w:val="0"/>
          <w:divBdr>
            <w:top w:val="none" w:sz="0" w:space="0" w:color="auto"/>
            <w:left w:val="none" w:sz="0" w:space="0" w:color="auto"/>
            <w:bottom w:val="none" w:sz="0" w:space="0" w:color="auto"/>
            <w:right w:val="none" w:sz="0" w:space="0" w:color="auto"/>
          </w:divBdr>
        </w:div>
        <w:div w:id="1867013253">
          <w:marLeft w:val="547"/>
          <w:marRight w:val="0"/>
          <w:marTop w:val="0"/>
          <w:marBottom w:val="0"/>
          <w:divBdr>
            <w:top w:val="none" w:sz="0" w:space="0" w:color="auto"/>
            <w:left w:val="none" w:sz="0" w:space="0" w:color="auto"/>
            <w:bottom w:val="none" w:sz="0" w:space="0" w:color="auto"/>
            <w:right w:val="none" w:sz="0" w:space="0" w:color="auto"/>
          </w:divBdr>
        </w:div>
        <w:div w:id="1867013257">
          <w:marLeft w:val="547"/>
          <w:marRight w:val="0"/>
          <w:marTop w:val="0"/>
          <w:marBottom w:val="0"/>
          <w:divBdr>
            <w:top w:val="none" w:sz="0" w:space="0" w:color="auto"/>
            <w:left w:val="none" w:sz="0" w:space="0" w:color="auto"/>
            <w:bottom w:val="none" w:sz="0" w:space="0" w:color="auto"/>
            <w:right w:val="none" w:sz="0" w:space="0" w:color="auto"/>
          </w:divBdr>
        </w:div>
        <w:div w:id="1867013271">
          <w:marLeft w:val="547"/>
          <w:marRight w:val="0"/>
          <w:marTop w:val="0"/>
          <w:marBottom w:val="0"/>
          <w:divBdr>
            <w:top w:val="none" w:sz="0" w:space="0" w:color="auto"/>
            <w:left w:val="none" w:sz="0" w:space="0" w:color="auto"/>
            <w:bottom w:val="none" w:sz="0" w:space="0" w:color="auto"/>
            <w:right w:val="none" w:sz="0" w:space="0" w:color="auto"/>
          </w:divBdr>
        </w:div>
        <w:div w:id="1867013273">
          <w:marLeft w:val="547"/>
          <w:marRight w:val="0"/>
          <w:marTop w:val="0"/>
          <w:marBottom w:val="0"/>
          <w:divBdr>
            <w:top w:val="none" w:sz="0" w:space="0" w:color="auto"/>
            <w:left w:val="none" w:sz="0" w:space="0" w:color="auto"/>
            <w:bottom w:val="none" w:sz="0" w:space="0" w:color="auto"/>
            <w:right w:val="none" w:sz="0" w:space="0" w:color="auto"/>
          </w:divBdr>
        </w:div>
        <w:div w:id="1867013282">
          <w:marLeft w:val="547"/>
          <w:marRight w:val="0"/>
          <w:marTop w:val="0"/>
          <w:marBottom w:val="0"/>
          <w:divBdr>
            <w:top w:val="none" w:sz="0" w:space="0" w:color="auto"/>
            <w:left w:val="none" w:sz="0" w:space="0" w:color="auto"/>
            <w:bottom w:val="none" w:sz="0" w:space="0" w:color="auto"/>
            <w:right w:val="none" w:sz="0" w:space="0" w:color="auto"/>
          </w:divBdr>
        </w:div>
        <w:div w:id="1867013287">
          <w:marLeft w:val="547"/>
          <w:marRight w:val="0"/>
          <w:marTop w:val="0"/>
          <w:marBottom w:val="0"/>
          <w:divBdr>
            <w:top w:val="none" w:sz="0" w:space="0" w:color="auto"/>
            <w:left w:val="none" w:sz="0" w:space="0" w:color="auto"/>
            <w:bottom w:val="none" w:sz="0" w:space="0" w:color="auto"/>
            <w:right w:val="none" w:sz="0" w:space="0" w:color="auto"/>
          </w:divBdr>
        </w:div>
      </w:divsChild>
    </w:div>
    <w:div w:id="1867013237">
      <w:marLeft w:val="0"/>
      <w:marRight w:val="0"/>
      <w:marTop w:val="0"/>
      <w:marBottom w:val="0"/>
      <w:divBdr>
        <w:top w:val="none" w:sz="0" w:space="0" w:color="auto"/>
        <w:left w:val="none" w:sz="0" w:space="0" w:color="auto"/>
        <w:bottom w:val="none" w:sz="0" w:space="0" w:color="auto"/>
        <w:right w:val="none" w:sz="0" w:space="0" w:color="auto"/>
      </w:divBdr>
    </w:div>
    <w:div w:id="1867013239">
      <w:marLeft w:val="0"/>
      <w:marRight w:val="0"/>
      <w:marTop w:val="0"/>
      <w:marBottom w:val="0"/>
      <w:divBdr>
        <w:top w:val="none" w:sz="0" w:space="0" w:color="auto"/>
        <w:left w:val="none" w:sz="0" w:space="0" w:color="auto"/>
        <w:bottom w:val="none" w:sz="0" w:space="0" w:color="auto"/>
        <w:right w:val="none" w:sz="0" w:space="0" w:color="auto"/>
      </w:divBdr>
    </w:div>
    <w:div w:id="1867013241">
      <w:marLeft w:val="0"/>
      <w:marRight w:val="0"/>
      <w:marTop w:val="0"/>
      <w:marBottom w:val="0"/>
      <w:divBdr>
        <w:top w:val="none" w:sz="0" w:space="0" w:color="auto"/>
        <w:left w:val="none" w:sz="0" w:space="0" w:color="auto"/>
        <w:bottom w:val="none" w:sz="0" w:space="0" w:color="auto"/>
        <w:right w:val="none" w:sz="0" w:space="0" w:color="auto"/>
      </w:divBdr>
    </w:div>
    <w:div w:id="1867013242">
      <w:marLeft w:val="0"/>
      <w:marRight w:val="0"/>
      <w:marTop w:val="0"/>
      <w:marBottom w:val="0"/>
      <w:divBdr>
        <w:top w:val="none" w:sz="0" w:space="0" w:color="auto"/>
        <w:left w:val="none" w:sz="0" w:space="0" w:color="auto"/>
        <w:bottom w:val="none" w:sz="0" w:space="0" w:color="auto"/>
        <w:right w:val="none" w:sz="0" w:space="0" w:color="auto"/>
      </w:divBdr>
    </w:div>
    <w:div w:id="1867013243">
      <w:marLeft w:val="0"/>
      <w:marRight w:val="0"/>
      <w:marTop w:val="0"/>
      <w:marBottom w:val="0"/>
      <w:divBdr>
        <w:top w:val="none" w:sz="0" w:space="0" w:color="auto"/>
        <w:left w:val="none" w:sz="0" w:space="0" w:color="auto"/>
        <w:bottom w:val="none" w:sz="0" w:space="0" w:color="auto"/>
        <w:right w:val="none" w:sz="0" w:space="0" w:color="auto"/>
      </w:divBdr>
    </w:div>
    <w:div w:id="1867013246">
      <w:marLeft w:val="0"/>
      <w:marRight w:val="0"/>
      <w:marTop w:val="0"/>
      <w:marBottom w:val="0"/>
      <w:divBdr>
        <w:top w:val="none" w:sz="0" w:space="0" w:color="auto"/>
        <w:left w:val="none" w:sz="0" w:space="0" w:color="auto"/>
        <w:bottom w:val="none" w:sz="0" w:space="0" w:color="auto"/>
        <w:right w:val="none" w:sz="0" w:space="0" w:color="auto"/>
      </w:divBdr>
    </w:div>
    <w:div w:id="1867013250">
      <w:marLeft w:val="0"/>
      <w:marRight w:val="0"/>
      <w:marTop w:val="0"/>
      <w:marBottom w:val="0"/>
      <w:divBdr>
        <w:top w:val="none" w:sz="0" w:space="0" w:color="auto"/>
        <w:left w:val="none" w:sz="0" w:space="0" w:color="auto"/>
        <w:bottom w:val="none" w:sz="0" w:space="0" w:color="auto"/>
        <w:right w:val="none" w:sz="0" w:space="0" w:color="auto"/>
      </w:divBdr>
    </w:div>
    <w:div w:id="1867013251">
      <w:marLeft w:val="0"/>
      <w:marRight w:val="0"/>
      <w:marTop w:val="0"/>
      <w:marBottom w:val="0"/>
      <w:divBdr>
        <w:top w:val="none" w:sz="0" w:space="0" w:color="auto"/>
        <w:left w:val="none" w:sz="0" w:space="0" w:color="auto"/>
        <w:bottom w:val="none" w:sz="0" w:space="0" w:color="auto"/>
        <w:right w:val="none" w:sz="0" w:space="0" w:color="auto"/>
      </w:divBdr>
    </w:div>
    <w:div w:id="1867013252">
      <w:marLeft w:val="0"/>
      <w:marRight w:val="0"/>
      <w:marTop w:val="0"/>
      <w:marBottom w:val="0"/>
      <w:divBdr>
        <w:top w:val="none" w:sz="0" w:space="0" w:color="auto"/>
        <w:left w:val="none" w:sz="0" w:space="0" w:color="auto"/>
        <w:bottom w:val="none" w:sz="0" w:space="0" w:color="auto"/>
        <w:right w:val="none" w:sz="0" w:space="0" w:color="auto"/>
      </w:divBdr>
    </w:div>
    <w:div w:id="1867013254">
      <w:marLeft w:val="0"/>
      <w:marRight w:val="0"/>
      <w:marTop w:val="0"/>
      <w:marBottom w:val="0"/>
      <w:divBdr>
        <w:top w:val="none" w:sz="0" w:space="0" w:color="auto"/>
        <w:left w:val="none" w:sz="0" w:space="0" w:color="auto"/>
        <w:bottom w:val="none" w:sz="0" w:space="0" w:color="auto"/>
        <w:right w:val="none" w:sz="0" w:space="0" w:color="auto"/>
      </w:divBdr>
    </w:div>
    <w:div w:id="1867013256">
      <w:marLeft w:val="0"/>
      <w:marRight w:val="0"/>
      <w:marTop w:val="0"/>
      <w:marBottom w:val="0"/>
      <w:divBdr>
        <w:top w:val="none" w:sz="0" w:space="0" w:color="auto"/>
        <w:left w:val="none" w:sz="0" w:space="0" w:color="auto"/>
        <w:bottom w:val="none" w:sz="0" w:space="0" w:color="auto"/>
        <w:right w:val="none" w:sz="0" w:space="0" w:color="auto"/>
      </w:divBdr>
    </w:div>
    <w:div w:id="1867013259">
      <w:marLeft w:val="0"/>
      <w:marRight w:val="0"/>
      <w:marTop w:val="0"/>
      <w:marBottom w:val="0"/>
      <w:divBdr>
        <w:top w:val="none" w:sz="0" w:space="0" w:color="auto"/>
        <w:left w:val="none" w:sz="0" w:space="0" w:color="auto"/>
        <w:bottom w:val="none" w:sz="0" w:space="0" w:color="auto"/>
        <w:right w:val="none" w:sz="0" w:space="0" w:color="auto"/>
      </w:divBdr>
    </w:div>
    <w:div w:id="1867013261">
      <w:marLeft w:val="0"/>
      <w:marRight w:val="0"/>
      <w:marTop w:val="0"/>
      <w:marBottom w:val="0"/>
      <w:divBdr>
        <w:top w:val="none" w:sz="0" w:space="0" w:color="auto"/>
        <w:left w:val="none" w:sz="0" w:space="0" w:color="auto"/>
        <w:bottom w:val="none" w:sz="0" w:space="0" w:color="auto"/>
        <w:right w:val="none" w:sz="0" w:space="0" w:color="auto"/>
      </w:divBdr>
    </w:div>
    <w:div w:id="1867013263">
      <w:marLeft w:val="0"/>
      <w:marRight w:val="0"/>
      <w:marTop w:val="0"/>
      <w:marBottom w:val="0"/>
      <w:divBdr>
        <w:top w:val="none" w:sz="0" w:space="0" w:color="auto"/>
        <w:left w:val="none" w:sz="0" w:space="0" w:color="auto"/>
        <w:bottom w:val="none" w:sz="0" w:space="0" w:color="auto"/>
        <w:right w:val="none" w:sz="0" w:space="0" w:color="auto"/>
      </w:divBdr>
    </w:div>
    <w:div w:id="1867013265">
      <w:marLeft w:val="0"/>
      <w:marRight w:val="0"/>
      <w:marTop w:val="0"/>
      <w:marBottom w:val="0"/>
      <w:divBdr>
        <w:top w:val="none" w:sz="0" w:space="0" w:color="auto"/>
        <w:left w:val="none" w:sz="0" w:space="0" w:color="auto"/>
        <w:bottom w:val="none" w:sz="0" w:space="0" w:color="auto"/>
        <w:right w:val="none" w:sz="0" w:space="0" w:color="auto"/>
      </w:divBdr>
      <w:divsChild>
        <w:div w:id="1867013214">
          <w:marLeft w:val="547"/>
          <w:marRight w:val="0"/>
          <w:marTop w:val="0"/>
          <w:marBottom w:val="0"/>
          <w:divBdr>
            <w:top w:val="none" w:sz="0" w:space="0" w:color="auto"/>
            <w:left w:val="none" w:sz="0" w:space="0" w:color="auto"/>
            <w:bottom w:val="none" w:sz="0" w:space="0" w:color="auto"/>
            <w:right w:val="none" w:sz="0" w:space="0" w:color="auto"/>
          </w:divBdr>
        </w:div>
        <w:div w:id="1867013217">
          <w:marLeft w:val="547"/>
          <w:marRight w:val="0"/>
          <w:marTop w:val="0"/>
          <w:marBottom w:val="0"/>
          <w:divBdr>
            <w:top w:val="none" w:sz="0" w:space="0" w:color="auto"/>
            <w:left w:val="none" w:sz="0" w:space="0" w:color="auto"/>
            <w:bottom w:val="none" w:sz="0" w:space="0" w:color="auto"/>
            <w:right w:val="none" w:sz="0" w:space="0" w:color="auto"/>
          </w:divBdr>
        </w:div>
        <w:div w:id="1867013218">
          <w:marLeft w:val="547"/>
          <w:marRight w:val="0"/>
          <w:marTop w:val="0"/>
          <w:marBottom w:val="0"/>
          <w:divBdr>
            <w:top w:val="none" w:sz="0" w:space="0" w:color="auto"/>
            <w:left w:val="none" w:sz="0" w:space="0" w:color="auto"/>
            <w:bottom w:val="none" w:sz="0" w:space="0" w:color="auto"/>
            <w:right w:val="none" w:sz="0" w:space="0" w:color="auto"/>
          </w:divBdr>
        </w:div>
        <w:div w:id="1867013227">
          <w:marLeft w:val="547"/>
          <w:marRight w:val="0"/>
          <w:marTop w:val="0"/>
          <w:marBottom w:val="0"/>
          <w:divBdr>
            <w:top w:val="none" w:sz="0" w:space="0" w:color="auto"/>
            <w:left w:val="none" w:sz="0" w:space="0" w:color="auto"/>
            <w:bottom w:val="none" w:sz="0" w:space="0" w:color="auto"/>
            <w:right w:val="none" w:sz="0" w:space="0" w:color="auto"/>
          </w:divBdr>
        </w:div>
        <w:div w:id="1867013260">
          <w:marLeft w:val="547"/>
          <w:marRight w:val="0"/>
          <w:marTop w:val="0"/>
          <w:marBottom w:val="0"/>
          <w:divBdr>
            <w:top w:val="none" w:sz="0" w:space="0" w:color="auto"/>
            <w:left w:val="none" w:sz="0" w:space="0" w:color="auto"/>
            <w:bottom w:val="none" w:sz="0" w:space="0" w:color="auto"/>
            <w:right w:val="none" w:sz="0" w:space="0" w:color="auto"/>
          </w:divBdr>
        </w:div>
        <w:div w:id="1867013264">
          <w:marLeft w:val="547"/>
          <w:marRight w:val="0"/>
          <w:marTop w:val="0"/>
          <w:marBottom w:val="0"/>
          <w:divBdr>
            <w:top w:val="none" w:sz="0" w:space="0" w:color="auto"/>
            <w:left w:val="none" w:sz="0" w:space="0" w:color="auto"/>
            <w:bottom w:val="none" w:sz="0" w:space="0" w:color="auto"/>
            <w:right w:val="none" w:sz="0" w:space="0" w:color="auto"/>
          </w:divBdr>
        </w:div>
        <w:div w:id="1867013280">
          <w:marLeft w:val="547"/>
          <w:marRight w:val="0"/>
          <w:marTop w:val="0"/>
          <w:marBottom w:val="0"/>
          <w:divBdr>
            <w:top w:val="none" w:sz="0" w:space="0" w:color="auto"/>
            <w:left w:val="none" w:sz="0" w:space="0" w:color="auto"/>
            <w:bottom w:val="none" w:sz="0" w:space="0" w:color="auto"/>
            <w:right w:val="none" w:sz="0" w:space="0" w:color="auto"/>
          </w:divBdr>
        </w:div>
        <w:div w:id="1867013286">
          <w:marLeft w:val="547"/>
          <w:marRight w:val="0"/>
          <w:marTop w:val="0"/>
          <w:marBottom w:val="0"/>
          <w:divBdr>
            <w:top w:val="none" w:sz="0" w:space="0" w:color="auto"/>
            <w:left w:val="none" w:sz="0" w:space="0" w:color="auto"/>
            <w:bottom w:val="none" w:sz="0" w:space="0" w:color="auto"/>
            <w:right w:val="none" w:sz="0" w:space="0" w:color="auto"/>
          </w:divBdr>
        </w:div>
        <w:div w:id="1867013292">
          <w:marLeft w:val="547"/>
          <w:marRight w:val="0"/>
          <w:marTop w:val="0"/>
          <w:marBottom w:val="0"/>
          <w:divBdr>
            <w:top w:val="none" w:sz="0" w:space="0" w:color="auto"/>
            <w:left w:val="none" w:sz="0" w:space="0" w:color="auto"/>
            <w:bottom w:val="none" w:sz="0" w:space="0" w:color="auto"/>
            <w:right w:val="none" w:sz="0" w:space="0" w:color="auto"/>
          </w:divBdr>
        </w:div>
        <w:div w:id="1867013295">
          <w:marLeft w:val="547"/>
          <w:marRight w:val="0"/>
          <w:marTop w:val="0"/>
          <w:marBottom w:val="0"/>
          <w:divBdr>
            <w:top w:val="none" w:sz="0" w:space="0" w:color="auto"/>
            <w:left w:val="none" w:sz="0" w:space="0" w:color="auto"/>
            <w:bottom w:val="none" w:sz="0" w:space="0" w:color="auto"/>
            <w:right w:val="none" w:sz="0" w:space="0" w:color="auto"/>
          </w:divBdr>
        </w:div>
      </w:divsChild>
    </w:div>
    <w:div w:id="1867013266">
      <w:marLeft w:val="0"/>
      <w:marRight w:val="0"/>
      <w:marTop w:val="0"/>
      <w:marBottom w:val="0"/>
      <w:divBdr>
        <w:top w:val="none" w:sz="0" w:space="0" w:color="auto"/>
        <w:left w:val="none" w:sz="0" w:space="0" w:color="auto"/>
        <w:bottom w:val="none" w:sz="0" w:space="0" w:color="auto"/>
        <w:right w:val="none" w:sz="0" w:space="0" w:color="auto"/>
      </w:divBdr>
    </w:div>
    <w:div w:id="1867013267">
      <w:marLeft w:val="0"/>
      <w:marRight w:val="0"/>
      <w:marTop w:val="0"/>
      <w:marBottom w:val="0"/>
      <w:divBdr>
        <w:top w:val="none" w:sz="0" w:space="0" w:color="auto"/>
        <w:left w:val="none" w:sz="0" w:space="0" w:color="auto"/>
        <w:bottom w:val="none" w:sz="0" w:space="0" w:color="auto"/>
        <w:right w:val="none" w:sz="0" w:space="0" w:color="auto"/>
      </w:divBdr>
    </w:div>
    <w:div w:id="1867013268">
      <w:marLeft w:val="0"/>
      <w:marRight w:val="0"/>
      <w:marTop w:val="0"/>
      <w:marBottom w:val="0"/>
      <w:divBdr>
        <w:top w:val="none" w:sz="0" w:space="0" w:color="auto"/>
        <w:left w:val="none" w:sz="0" w:space="0" w:color="auto"/>
        <w:bottom w:val="none" w:sz="0" w:space="0" w:color="auto"/>
        <w:right w:val="none" w:sz="0" w:space="0" w:color="auto"/>
      </w:divBdr>
    </w:div>
    <w:div w:id="1867013269">
      <w:marLeft w:val="0"/>
      <w:marRight w:val="0"/>
      <w:marTop w:val="0"/>
      <w:marBottom w:val="0"/>
      <w:divBdr>
        <w:top w:val="none" w:sz="0" w:space="0" w:color="auto"/>
        <w:left w:val="none" w:sz="0" w:space="0" w:color="auto"/>
        <w:bottom w:val="none" w:sz="0" w:space="0" w:color="auto"/>
        <w:right w:val="none" w:sz="0" w:space="0" w:color="auto"/>
      </w:divBdr>
    </w:div>
    <w:div w:id="1867013270">
      <w:marLeft w:val="0"/>
      <w:marRight w:val="0"/>
      <w:marTop w:val="0"/>
      <w:marBottom w:val="0"/>
      <w:divBdr>
        <w:top w:val="none" w:sz="0" w:space="0" w:color="auto"/>
        <w:left w:val="none" w:sz="0" w:space="0" w:color="auto"/>
        <w:bottom w:val="none" w:sz="0" w:space="0" w:color="auto"/>
        <w:right w:val="none" w:sz="0" w:space="0" w:color="auto"/>
      </w:divBdr>
    </w:div>
    <w:div w:id="1867013272">
      <w:marLeft w:val="0"/>
      <w:marRight w:val="0"/>
      <w:marTop w:val="0"/>
      <w:marBottom w:val="0"/>
      <w:divBdr>
        <w:top w:val="none" w:sz="0" w:space="0" w:color="auto"/>
        <w:left w:val="none" w:sz="0" w:space="0" w:color="auto"/>
        <w:bottom w:val="none" w:sz="0" w:space="0" w:color="auto"/>
        <w:right w:val="none" w:sz="0" w:space="0" w:color="auto"/>
      </w:divBdr>
      <w:divsChild>
        <w:div w:id="1867013233">
          <w:marLeft w:val="274"/>
          <w:marRight w:val="0"/>
          <w:marTop w:val="0"/>
          <w:marBottom w:val="0"/>
          <w:divBdr>
            <w:top w:val="none" w:sz="0" w:space="0" w:color="auto"/>
            <w:left w:val="none" w:sz="0" w:space="0" w:color="auto"/>
            <w:bottom w:val="none" w:sz="0" w:space="0" w:color="auto"/>
            <w:right w:val="none" w:sz="0" w:space="0" w:color="auto"/>
          </w:divBdr>
        </w:div>
      </w:divsChild>
    </w:div>
    <w:div w:id="1867013274">
      <w:marLeft w:val="0"/>
      <w:marRight w:val="0"/>
      <w:marTop w:val="0"/>
      <w:marBottom w:val="0"/>
      <w:divBdr>
        <w:top w:val="none" w:sz="0" w:space="0" w:color="auto"/>
        <w:left w:val="none" w:sz="0" w:space="0" w:color="auto"/>
        <w:bottom w:val="none" w:sz="0" w:space="0" w:color="auto"/>
        <w:right w:val="none" w:sz="0" w:space="0" w:color="auto"/>
      </w:divBdr>
    </w:div>
    <w:div w:id="1867013277">
      <w:marLeft w:val="0"/>
      <w:marRight w:val="0"/>
      <w:marTop w:val="0"/>
      <w:marBottom w:val="0"/>
      <w:divBdr>
        <w:top w:val="none" w:sz="0" w:space="0" w:color="auto"/>
        <w:left w:val="none" w:sz="0" w:space="0" w:color="auto"/>
        <w:bottom w:val="none" w:sz="0" w:space="0" w:color="auto"/>
        <w:right w:val="none" w:sz="0" w:space="0" w:color="auto"/>
      </w:divBdr>
    </w:div>
    <w:div w:id="1867013278">
      <w:marLeft w:val="0"/>
      <w:marRight w:val="0"/>
      <w:marTop w:val="0"/>
      <w:marBottom w:val="0"/>
      <w:divBdr>
        <w:top w:val="none" w:sz="0" w:space="0" w:color="auto"/>
        <w:left w:val="none" w:sz="0" w:space="0" w:color="auto"/>
        <w:bottom w:val="none" w:sz="0" w:space="0" w:color="auto"/>
        <w:right w:val="none" w:sz="0" w:space="0" w:color="auto"/>
      </w:divBdr>
    </w:div>
    <w:div w:id="1867013279">
      <w:marLeft w:val="0"/>
      <w:marRight w:val="0"/>
      <w:marTop w:val="0"/>
      <w:marBottom w:val="0"/>
      <w:divBdr>
        <w:top w:val="none" w:sz="0" w:space="0" w:color="auto"/>
        <w:left w:val="none" w:sz="0" w:space="0" w:color="auto"/>
        <w:bottom w:val="none" w:sz="0" w:space="0" w:color="auto"/>
        <w:right w:val="none" w:sz="0" w:space="0" w:color="auto"/>
      </w:divBdr>
      <w:divsChild>
        <w:div w:id="1867013222">
          <w:marLeft w:val="547"/>
          <w:marRight w:val="0"/>
          <w:marTop w:val="0"/>
          <w:marBottom w:val="0"/>
          <w:divBdr>
            <w:top w:val="none" w:sz="0" w:space="0" w:color="auto"/>
            <w:left w:val="none" w:sz="0" w:space="0" w:color="auto"/>
            <w:bottom w:val="none" w:sz="0" w:space="0" w:color="auto"/>
            <w:right w:val="none" w:sz="0" w:space="0" w:color="auto"/>
          </w:divBdr>
        </w:div>
        <w:div w:id="1867013231">
          <w:marLeft w:val="547"/>
          <w:marRight w:val="0"/>
          <w:marTop w:val="0"/>
          <w:marBottom w:val="0"/>
          <w:divBdr>
            <w:top w:val="none" w:sz="0" w:space="0" w:color="auto"/>
            <w:left w:val="none" w:sz="0" w:space="0" w:color="auto"/>
            <w:bottom w:val="none" w:sz="0" w:space="0" w:color="auto"/>
            <w:right w:val="none" w:sz="0" w:space="0" w:color="auto"/>
          </w:divBdr>
        </w:div>
        <w:div w:id="1867013240">
          <w:marLeft w:val="547"/>
          <w:marRight w:val="0"/>
          <w:marTop w:val="0"/>
          <w:marBottom w:val="0"/>
          <w:divBdr>
            <w:top w:val="none" w:sz="0" w:space="0" w:color="auto"/>
            <w:left w:val="none" w:sz="0" w:space="0" w:color="auto"/>
            <w:bottom w:val="none" w:sz="0" w:space="0" w:color="auto"/>
            <w:right w:val="none" w:sz="0" w:space="0" w:color="auto"/>
          </w:divBdr>
        </w:div>
        <w:div w:id="1867013248">
          <w:marLeft w:val="547"/>
          <w:marRight w:val="0"/>
          <w:marTop w:val="0"/>
          <w:marBottom w:val="0"/>
          <w:divBdr>
            <w:top w:val="none" w:sz="0" w:space="0" w:color="auto"/>
            <w:left w:val="none" w:sz="0" w:space="0" w:color="auto"/>
            <w:bottom w:val="none" w:sz="0" w:space="0" w:color="auto"/>
            <w:right w:val="none" w:sz="0" w:space="0" w:color="auto"/>
          </w:divBdr>
        </w:div>
        <w:div w:id="1867013255">
          <w:marLeft w:val="547"/>
          <w:marRight w:val="0"/>
          <w:marTop w:val="0"/>
          <w:marBottom w:val="0"/>
          <w:divBdr>
            <w:top w:val="none" w:sz="0" w:space="0" w:color="auto"/>
            <w:left w:val="none" w:sz="0" w:space="0" w:color="auto"/>
            <w:bottom w:val="none" w:sz="0" w:space="0" w:color="auto"/>
            <w:right w:val="none" w:sz="0" w:space="0" w:color="auto"/>
          </w:divBdr>
        </w:div>
        <w:div w:id="1867013275">
          <w:marLeft w:val="547"/>
          <w:marRight w:val="0"/>
          <w:marTop w:val="0"/>
          <w:marBottom w:val="0"/>
          <w:divBdr>
            <w:top w:val="none" w:sz="0" w:space="0" w:color="auto"/>
            <w:left w:val="none" w:sz="0" w:space="0" w:color="auto"/>
            <w:bottom w:val="none" w:sz="0" w:space="0" w:color="auto"/>
            <w:right w:val="none" w:sz="0" w:space="0" w:color="auto"/>
          </w:divBdr>
        </w:div>
        <w:div w:id="1867013276">
          <w:marLeft w:val="547"/>
          <w:marRight w:val="0"/>
          <w:marTop w:val="0"/>
          <w:marBottom w:val="0"/>
          <w:divBdr>
            <w:top w:val="none" w:sz="0" w:space="0" w:color="auto"/>
            <w:left w:val="none" w:sz="0" w:space="0" w:color="auto"/>
            <w:bottom w:val="none" w:sz="0" w:space="0" w:color="auto"/>
            <w:right w:val="none" w:sz="0" w:space="0" w:color="auto"/>
          </w:divBdr>
        </w:div>
        <w:div w:id="1867013285">
          <w:marLeft w:val="547"/>
          <w:marRight w:val="0"/>
          <w:marTop w:val="0"/>
          <w:marBottom w:val="0"/>
          <w:divBdr>
            <w:top w:val="none" w:sz="0" w:space="0" w:color="auto"/>
            <w:left w:val="none" w:sz="0" w:space="0" w:color="auto"/>
            <w:bottom w:val="none" w:sz="0" w:space="0" w:color="auto"/>
            <w:right w:val="none" w:sz="0" w:space="0" w:color="auto"/>
          </w:divBdr>
        </w:div>
        <w:div w:id="1867013289">
          <w:marLeft w:val="547"/>
          <w:marRight w:val="0"/>
          <w:marTop w:val="0"/>
          <w:marBottom w:val="0"/>
          <w:divBdr>
            <w:top w:val="none" w:sz="0" w:space="0" w:color="auto"/>
            <w:left w:val="none" w:sz="0" w:space="0" w:color="auto"/>
            <w:bottom w:val="none" w:sz="0" w:space="0" w:color="auto"/>
            <w:right w:val="none" w:sz="0" w:space="0" w:color="auto"/>
          </w:divBdr>
        </w:div>
        <w:div w:id="1867013294">
          <w:marLeft w:val="547"/>
          <w:marRight w:val="0"/>
          <w:marTop w:val="0"/>
          <w:marBottom w:val="0"/>
          <w:divBdr>
            <w:top w:val="none" w:sz="0" w:space="0" w:color="auto"/>
            <w:left w:val="none" w:sz="0" w:space="0" w:color="auto"/>
            <w:bottom w:val="none" w:sz="0" w:space="0" w:color="auto"/>
            <w:right w:val="none" w:sz="0" w:space="0" w:color="auto"/>
          </w:divBdr>
        </w:div>
      </w:divsChild>
    </w:div>
    <w:div w:id="1867013281">
      <w:marLeft w:val="0"/>
      <w:marRight w:val="0"/>
      <w:marTop w:val="0"/>
      <w:marBottom w:val="0"/>
      <w:divBdr>
        <w:top w:val="none" w:sz="0" w:space="0" w:color="auto"/>
        <w:left w:val="none" w:sz="0" w:space="0" w:color="auto"/>
        <w:bottom w:val="none" w:sz="0" w:space="0" w:color="auto"/>
        <w:right w:val="none" w:sz="0" w:space="0" w:color="auto"/>
      </w:divBdr>
    </w:div>
    <w:div w:id="1867013283">
      <w:marLeft w:val="0"/>
      <w:marRight w:val="0"/>
      <w:marTop w:val="0"/>
      <w:marBottom w:val="0"/>
      <w:divBdr>
        <w:top w:val="none" w:sz="0" w:space="0" w:color="auto"/>
        <w:left w:val="none" w:sz="0" w:space="0" w:color="auto"/>
        <w:bottom w:val="none" w:sz="0" w:space="0" w:color="auto"/>
        <w:right w:val="none" w:sz="0" w:space="0" w:color="auto"/>
      </w:divBdr>
    </w:div>
    <w:div w:id="1867013284">
      <w:marLeft w:val="0"/>
      <w:marRight w:val="0"/>
      <w:marTop w:val="0"/>
      <w:marBottom w:val="0"/>
      <w:divBdr>
        <w:top w:val="none" w:sz="0" w:space="0" w:color="auto"/>
        <w:left w:val="none" w:sz="0" w:space="0" w:color="auto"/>
        <w:bottom w:val="none" w:sz="0" w:space="0" w:color="auto"/>
        <w:right w:val="none" w:sz="0" w:space="0" w:color="auto"/>
      </w:divBdr>
    </w:div>
    <w:div w:id="1867013288">
      <w:marLeft w:val="0"/>
      <w:marRight w:val="0"/>
      <w:marTop w:val="0"/>
      <w:marBottom w:val="0"/>
      <w:divBdr>
        <w:top w:val="none" w:sz="0" w:space="0" w:color="auto"/>
        <w:left w:val="none" w:sz="0" w:space="0" w:color="auto"/>
        <w:bottom w:val="none" w:sz="0" w:space="0" w:color="auto"/>
        <w:right w:val="none" w:sz="0" w:space="0" w:color="auto"/>
      </w:divBdr>
    </w:div>
    <w:div w:id="1867013291">
      <w:marLeft w:val="0"/>
      <w:marRight w:val="0"/>
      <w:marTop w:val="0"/>
      <w:marBottom w:val="0"/>
      <w:divBdr>
        <w:top w:val="none" w:sz="0" w:space="0" w:color="auto"/>
        <w:left w:val="none" w:sz="0" w:space="0" w:color="auto"/>
        <w:bottom w:val="none" w:sz="0" w:space="0" w:color="auto"/>
        <w:right w:val="none" w:sz="0" w:space="0" w:color="auto"/>
      </w:divBdr>
    </w:div>
    <w:div w:id="1867013293">
      <w:marLeft w:val="0"/>
      <w:marRight w:val="0"/>
      <w:marTop w:val="0"/>
      <w:marBottom w:val="0"/>
      <w:divBdr>
        <w:top w:val="none" w:sz="0" w:space="0" w:color="auto"/>
        <w:left w:val="none" w:sz="0" w:space="0" w:color="auto"/>
        <w:bottom w:val="none" w:sz="0" w:space="0" w:color="auto"/>
        <w:right w:val="none" w:sz="0" w:space="0" w:color="auto"/>
      </w:divBdr>
    </w:div>
    <w:div w:id="18670132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437</Words>
  <Characters>2494</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合作导师简介</dc:title>
  <dc:subject/>
  <dc:creator>slibnu</dc:creator>
  <cp:keywords/>
  <dc:description/>
  <cp:lastModifiedBy>abcd</cp:lastModifiedBy>
  <cp:revision>3</cp:revision>
  <cp:lastPrinted>2021-04-06T08:58:00Z</cp:lastPrinted>
  <dcterms:created xsi:type="dcterms:W3CDTF">2021-05-26T01:40:00Z</dcterms:created>
  <dcterms:modified xsi:type="dcterms:W3CDTF">2021-05-26T01:41:00Z</dcterms:modified>
</cp:coreProperties>
</file>