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60" w:lineRule="auto"/>
        <w:contextualSpacing/>
        <w:jc w:val="left"/>
        <w:rPr>
          <w:rFonts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附件1</w:t>
      </w:r>
    </w:p>
    <w:p>
      <w:pPr>
        <w:pStyle w:val="2"/>
        <w:snapToGrid w:val="0"/>
        <w:spacing w:before="0" w:after="0" w:line="360" w:lineRule="auto"/>
        <w:contextualSpacing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桂林</w:t>
      </w:r>
      <w:r>
        <w:rPr>
          <w:rFonts w:ascii="宋体" w:hAnsi="宋体" w:eastAsia="宋体"/>
          <w:sz w:val="36"/>
          <w:szCs w:val="36"/>
        </w:rPr>
        <w:t>学院</w:t>
      </w:r>
      <w:r>
        <w:rPr>
          <w:rFonts w:hint="eastAsia" w:ascii="宋体" w:hAnsi="宋体" w:eastAsia="宋体"/>
          <w:sz w:val="36"/>
          <w:szCs w:val="36"/>
        </w:rPr>
        <w:t>（原广西师范大学漓江学院）2021年</w:t>
      </w:r>
      <w:r>
        <w:rPr>
          <w:rFonts w:hint="eastAsia" w:ascii="黑体" w:hAnsi="黑体" w:eastAsia="黑体"/>
          <w:sz w:val="36"/>
          <w:szCs w:val="36"/>
          <w:u w:val="single"/>
        </w:rPr>
        <w:t>专职教师</w:t>
      </w:r>
      <w:r>
        <w:rPr>
          <w:rFonts w:hint="eastAsia" w:ascii="宋体" w:hAnsi="宋体" w:eastAsia="宋体"/>
          <w:sz w:val="36"/>
          <w:szCs w:val="36"/>
        </w:rPr>
        <w:t>招聘计划信息</w:t>
      </w:r>
      <w:r>
        <w:rPr>
          <w:rFonts w:ascii="宋体" w:hAnsi="宋体" w:eastAsia="宋体"/>
          <w:sz w:val="36"/>
          <w:szCs w:val="36"/>
        </w:rPr>
        <w:t>表</w:t>
      </w:r>
    </w:p>
    <w:tbl>
      <w:tblPr>
        <w:tblStyle w:val="7"/>
        <w:tblW w:w="15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44"/>
        <w:gridCol w:w="678"/>
        <w:gridCol w:w="1236"/>
        <w:gridCol w:w="1575"/>
        <w:gridCol w:w="1911"/>
        <w:gridCol w:w="2215"/>
        <w:gridCol w:w="2216"/>
        <w:gridCol w:w="248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所在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917" w:type="dxa"/>
            <w:gridSpan w:val="4"/>
            <w:vAlign w:val="center"/>
          </w:tcPr>
          <w:p>
            <w:pPr>
              <w:contextualSpacing/>
              <w:jc w:val="center"/>
              <w:rPr>
                <w:rFonts w:eastAsia="宋体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任职资格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学位／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二级学科／专业（类）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工作技能／能力</w:t>
            </w:r>
          </w:p>
        </w:tc>
        <w:tc>
          <w:tcPr>
            <w:tcW w:w="2216" w:type="dxa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承担课程（至少3门）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语言文学学院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汉语言文学／汉语国际教育专业教师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具有中学语文教学经验优先；具有一定的传统文化特长者优先。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古代汉语、文字学、中学文言文教学等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联系地址：至善楼一区103室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林老师 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联系电话：0773-3696310、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15077301616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:loveyuyan2019@sina.com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汉语言文学／汉语国际教育专业教师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中国现当代文学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具有良好的中国文学基础；具有中学语文教学经验优先；具有一定的传统文化特长者优先。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中国现代文学、中国当代文学、文学评论与写作等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汉语国际教育／汉语言文学专业教师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语言学及应用语言学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／汉语国际教育硕士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具有良好的语言文字基础；有一定的对外汉语教学经历优先；具有一定的传统文化特长者优先。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现代汉语、语言学概论、语法学等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汉语国际教育教学概论、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语言教学法、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汉语国际教育教学语法体系、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第二语言习得概论等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越南语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专业／大学外语（越南语）课教师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越南语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越南语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专业基本功扎实，能够胜任日常越南语教学工作，具备越南语口译、笔译工作的能力，有越南留学经历者优先。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越南国家概况、越南语（二外）、基础越南语（大外）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高级越南语、越南语笔译、越南语口译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泰语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专业／大学外语（泰语）课教师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LYZ202107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泰语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专业优秀应届本科毕业生</w:t>
            </w:r>
          </w:p>
        </w:tc>
        <w:tc>
          <w:tcPr>
            <w:tcW w:w="1911" w:type="dxa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泰语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热爱且能够胜任日常泰语教学工作，有泰国留学经历。专业基本功扎实，有承担泰语口译、笔译工作的能力。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泰语笔译，泰语口语，商务泰语，大学泰语等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5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大学英语教师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LYZ2021062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硕士以上</w:t>
            </w:r>
          </w:p>
        </w:tc>
        <w:tc>
          <w:tcPr>
            <w:tcW w:w="1911" w:type="dxa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外国语言文学/语言学及应用语言学</w:t>
            </w:r>
          </w:p>
          <w:p>
            <w:pPr>
              <w:pStyle w:val="5"/>
              <w:widowControl/>
              <w:snapToGrid w:val="0"/>
              <w:jc w:val="center"/>
              <w:rPr>
                <w:rFonts w:hint="default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或翻译专业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具有较强英语翻译、口语等语言实践能力；通过大学英语六级，且具有一定大学英语工作经验的优先考虑。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大学英语（读写译）；大学英语（视听说）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传媒学院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（6人）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播音与主持艺术专业教师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硕士以上或中级以上职称；或播音与主持艺术专业优秀应届本科毕业生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戏剧影视学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类专业或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新闻传播学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类专业相关方向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有三年以上电视台、新媒体或相关工作经验且有一年以上教学工作经验者优先。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广播电视导论、电视节目制作、播音主持艺术概论等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联系地址：传媒学院121办公室</w:t>
            </w:r>
          </w:p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 系 人： 赵老师</w:t>
            </w:r>
          </w:p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联系电话：0773-3600078</w:t>
            </w:r>
          </w:p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86780804@qq.com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广播播音主持业务、电视播音主持业务、广播电视即兴口语表达等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广播电视编导专业教师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硕士以上或中级以上职称；或广播电视编导专业优秀应届本科毕业生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戏剧影视学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类专业或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新闻传播学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类专业相关方向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有三年以上电视台、新媒体或相关工作经验且有一年以上教学工作经验者优先。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视听语言、广播电视采访学、影视文学赏析与评论等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电视节目制作、摄影技术、影视短视频创作等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数字出版专业教师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LYZ2021012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硕士以上或中级以上职称；或编辑出版类专业优秀应届本科毕业生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出版硕士；或新闻传播类专业或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中国语言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文学类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专业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编辑出版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熟悉数字出版业务，编辑出版行业或高校编辑出版专业，5年以上行业工作经历者优先。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数字出版创意与策划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数字出版技术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出版物选题与策划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LYZ2021013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出版法律与政策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编辑出版与文化传播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出版物市场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经济与管理学院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（14人）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经济学专业教师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LYZ2021014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产业经济学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统计学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有统计学、计量经济学相关专业背景，能够胜任统计学、计量经济学、产业经济学教学， 有教学经验者优。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计量经济学、 统计学、SPSS应用等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联系地址：至善楼三区3403室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系人：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联系电话：0773-3696319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568755188@qq.com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LYZ2021015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产业经济学、当代中国经济、国际经济学等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金融学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／互联网金融专业教师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LYZ2021016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有证券行业从业经历或者高校任教经历，持有证券从业资格。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投资学原理、金融风险管理、投资基金等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LYZ2021017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项目评估与管理、 金融市场学、期货与期权等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／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有计算机专业背景或有企业工作经历者优先。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商业统计、资本运营、财务管理沙盘模拟实训等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数据科学、大数据导论、 财务大数据可视化分析等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工商管理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有计算机类专业背景或有企业工作经历者优先。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创业管理、创业融资与风险投资实务、电子商务等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大数据运营管理、 数据可视化、商务数据分析等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Python程序设计、数据库原理、数据结构与分析等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保险学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有相关行业工作经历者优先。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保险学原理、保险精算学、保险核保与理赔实训等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风险管理、保险市场营销、保险市场调查等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资产评估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有相关工作经历者优先。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资产评估、评估法规与准则、资产评估综合模拟实训等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数据挖掘与评估工具应用、项目评估与管理、企业价值评估等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LYZ2021027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建筑工程评估、房地产评估、机器设备评估等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商贸与法律学院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国际经济与贸易专业教师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国际贸易学／国际经济与贸易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具有国际商务、国际经济、国际金融或国际贸易等专业教育背景，大学英语六级500分以上或雅思＞6.5或托福＞100，有外资外贸类企业或跨境电商行业工作经验者优先。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国际经济学、报关实务、外贸单证等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联系地址：至善楼三区3204室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黄老师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联系电话：0773-3696326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ljxysmflxy@sina.com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外贸英语口语、外贸英语函电、跨境电子商务等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电子商务专业教师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硕士以上或中级以上职称；或电子商务专业优秀应届本科毕业生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企业管理、工商管理专业电子商务方向，或电子商务专业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；有电商从业经历者可适当放宽学历学位及学科专业要求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实践经验丰富，同时具备较好教学技能、实践活动指导技能。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管理学、供应链与物流管理、数据分析、电商与企业转型升级案例分析等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新媒体运营、电商设计作品实训、直播运营实战、网站建设与管理等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跨境电商多平台运营、电子商务系统分析与设计、电子商务组织与运营等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会展经济与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管理专业教师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硕士以上或中级以上职称；或会展专业优秀应届本科毕业生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旅游管理类或新闻传播类专业会展方向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会展经济与管理专业方向，3年以上会展从业经历；熟悉会展策划、营销流程。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平面设计基础、展示空间与设计、会展文案写作等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会展营销、会展英语口语、会议策划与管理等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酒店管理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旅游管理酒店旅游管理方向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酒店管理专业方向，3年以上酒店行业经历；担任过五星级酒店部门经理及以上职务者优先。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酒店运营管理、收益管理、饭店康乐管理等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饭店英语、酒店客户管理、酒店管理概论等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物业管理专业教师</w:t>
            </w:r>
          </w:p>
        </w:tc>
        <w:tc>
          <w:tcPr>
            <w:tcW w:w="678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LYZ2021037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工商管理硕士，或管理学工商管理方向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有物业管理企业中层管理岗位工作经验者优先。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物业基础实务、物业设施设备管理、物业信息化管理等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LYZ2021038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有物业管理法律服务相关工作经验者优先。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物业招投标与合同管理、物业管理法规、社区服务与管理、治安管理等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法学专业教师</w:t>
            </w:r>
          </w:p>
        </w:tc>
        <w:tc>
          <w:tcPr>
            <w:tcW w:w="6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LYZ2021063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硕士以上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contextualSpacing/>
              <w:jc w:val="left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法学/法律硕士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contextualSpacing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通过国家司法考试，有法律实务工作经验1年以上。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律师实务技能、法院检察院实务、管理学原理、法学学科前沿等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教育与音乐</w:t>
            </w: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小学教育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专业／心理学公共课教师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LYZ2021039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硕士以上或小学中级以上职称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snapToGrid w:val="0"/>
              <w:ind w:firstLine="360" w:firstLineChars="200"/>
              <w:textAlignment w:val="top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基础心理学</w:t>
            </w:r>
          </w:p>
          <w:p>
            <w:pPr>
              <w:widowControl/>
              <w:snapToGrid w:val="0"/>
              <w:jc w:val="center"/>
              <w:textAlignment w:val="top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心理学基础，能独立承担小学教育心理类课程的讲授；具备一定的心理测量数据统计能力，熟练使用SPSS；能开展儿童行为观察与分析，撰写报告；具有儿童行为观察实践经验或者儿童心理课题研究经验者优先。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普通心理学、小学心理学、教育心理学、儿童行为观察与分析、小学生心理健康与辅导等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联系地址：嘉善楼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6244-2 办公室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黄老师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联系电话：13481388850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306179092@qq.com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LYZ2021040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硕士以上或小学中级以上职称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具有良好的课程与教学论基础，能独立承担小学教育学科课程论的讲授；具有良好的教学能力，能指导学生开展微格教学；具有一定的教育科研经历，能指导学生开展小学教育研究。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课程与教学论、教育研究方法、微格教学、小学优质课品评、小学班级管理等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学前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教育专业教师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硕士以上或幼教副高级以上职称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教育学／学前教育（早期教育）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早期教育／海外背景优先。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0-3岁儿童亲子游戏活动设计、婴幼儿营养与辅食制作、婴幼儿卫生保健与照护等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LYZ2021042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教育学／学前教育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具备一线教学经验／特殊教育特长优先。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幼儿园班级管理、幼儿园管理、学前特殊儿童教育等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声乐教师</w:t>
            </w:r>
          </w:p>
        </w:tc>
        <w:tc>
          <w:tcPr>
            <w:tcW w:w="6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硕士以上或中级以上职称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声乐/音乐表演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具有一线中小学经验者优先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声乐教学、小组唱排练、音乐教学法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体育与健康学院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运动康复专业教师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运动人体科学／体育学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具有人体科学理论基础，掌握运动康复技术及保健技能。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运动生理学、运动解剖学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肌肉骨骼康复等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联系地址：彰善楼4215室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欧老师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联系电话：15577331216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E-mail：tyx0773@163.com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健康教育学、运动解剖学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康复评定学等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社会体育指导与管理专业教师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体育教育训练学</w:t>
            </w:r>
          </w:p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／体育学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有一级运动员及以上证书，有较好的教学能力及竞赛组织能力，可胜任运动代表队教练一职。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户外运动、田径、体能训练等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健身健美、羽毛球、排球等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体育教育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LYZ2021047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体育人文社会学</w:t>
            </w:r>
          </w:p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／体育学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具有扎实的人文科学、社会科学的理论知识。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体育心理学、体育社会学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运动技能学习与控制等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理工学院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（9人）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电子信息工程专业教师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有行业从业经验优先；有相关课程从教经历优先；电子类竞赛区级一等奖以上获奖或者指导经历者优先。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通信原理、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通信电路基础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信号与系统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至善楼二区2112室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系人：刘老师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13481373360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E-mail：lijiang_liu@qq.com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数字信号处理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、模拟电路、工程电磁场等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数据科学与大数据技术专业教师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软件工程、计算机科学与技术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具有大数据相关项目工作经验者优先。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数据科学导论、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数据挖掘算法基础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Python 编程基础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数据挖掘算法基础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数据可视化技术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、面向对象程序设计等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操作系统、计算机网络、数据结构等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软件工程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软件工程、计算机科学与技术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熟悉软件项目开发过程及软件项目管理知识，具有软件工程开发实践经验者优先。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计算机组成及体系结构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软件需求工程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软件设计与体系结构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操作系统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软件工程导论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软件项目管理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ind w:firstLine="180" w:firstLineChars="10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数学与应用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数学专业／高等数学公共课教师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基础数学、计算数学、应用数学、运筹学与控制论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专业基础知识和教学基本功扎实、指导数学建模大赛。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数值分析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近世代数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运筹学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ind w:firstLine="180" w:firstLineChars="10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复变函数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常微分方程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初等数论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数字媒体艺术专业教师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LYZ2021057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／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掌握摄像设备的操作，熟悉影视制作，掌握Premiere、AE、C4D等影像制作软件，具备较强影视后期合成及视频特效、视频调色等方面的能力，有灯光、剪辑、混音、调色、特效、栏目包装等相关影像中后期制作经验者优先。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电视栏目制作技术、影视合成与特效技术、纪录片制作技术等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</w:t>
            </w:r>
            <w:r>
              <w:rPr>
                <w:rFonts w:ascii="宋体" w:hAnsi="宋体" w:eastAsia="宋体" w:cs="宋体"/>
                <w:sz w:val="18"/>
                <w:szCs w:val="18"/>
              </w:rPr>
              <w:t>嘉善楼艺术工厂304办公室</w:t>
            </w:r>
          </w:p>
          <w:p>
            <w:pPr>
              <w:widowControl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ascii="宋体" w:hAnsi="宋体" w:eastAsia="宋体"/>
                <w:sz w:val="18"/>
                <w:szCs w:val="18"/>
              </w:rPr>
              <w:t>海老师</w:t>
            </w:r>
          </w:p>
          <w:p>
            <w:pPr>
              <w:widowControl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  <w:r>
              <w:rPr>
                <w:rFonts w:ascii="宋体" w:hAnsi="宋体" w:eastAsia="宋体"/>
                <w:sz w:val="18"/>
                <w:szCs w:val="18"/>
              </w:rPr>
              <w:t>15994674439</w:t>
            </w:r>
          </w:p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ascii="宋体" w:hAnsi="宋体" w:eastAsia="宋体"/>
                <w:sz w:val="18"/>
                <w:szCs w:val="18"/>
              </w:rPr>
              <w:t>258444428@qq.com</w:t>
            </w: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LYZ2021058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工艺美术专业教师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LYZ2021059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／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22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具有扎实的美术造型基础，具有1-2项突出的工艺美术专业技术，同时兼备熟练掌握工艺美术核心课程中的各种专业技能。</w:t>
            </w:r>
          </w:p>
        </w:tc>
        <w:tc>
          <w:tcPr>
            <w:tcW w:w="22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木雕工艺品设计与制作、扎染艺术设计与制作、旅游产品设计与制作、壁画设计与制作、金属锻造艺术等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LYZ2021060</w:t>
            </w:r>
          </w:p>
        </w:tc>
        <w:tc>
          <w:tcPr>
            <w:tcW w:w="15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06" w:type="dxa"/>
            <w:vMerge w:val="continue"/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LYZ2021061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研究生或具有讲师及以上职称，有实际工作经历及海外留学经历者优先。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设计学／视觉传达设计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可以胜任视觉传达相关专业教学和科研工作，并熟练掌握视觉传达设计专业相关软件，并具有指导学生实习、社会调查、毕业设计等教学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能力。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品牌形象设计、字体设计、包装设计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06" w:type="dxa"/>
            <w:vMerge w:val="continue"/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摄影专业教师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本科以上或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具有讲师及以上职称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美术学/摄影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具备国家人力资源和社会保障部颁发的“二级摄影技师”和“一级摄影技师”职业资格认证，有较好的棚拍经验和三年以上行业经验，掌握摄影操作技能，具有较强的实践经验。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《专业摄影》、《商业摄影》、《基础摄影》、《艺术人像摄影》</w:t>
            </w:r>
          </w:p>
        </w:tc>
        <w:tc>
          <w:tcPr>
            <w:tcW w:w="248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gridSpan w:val="2"/>
            <w:tcBorders>
              <w:right w:val="single" w:color="auto" w:sz="6" w:space="0"/>
            </w:tcBorders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napToGrid w:val="0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gridSpan w:val="2"/>
            <w:tcBorders>
              <w:right w:val="single" w:color="auto" w:sz="6" w:space="0"/>
            </w:tcBorders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123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申请应聘者如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是行业资深专家、或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具有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博士学位或高级职称的，可一事一议，不受表内招聘岗位及人数限制。</w:t>
            </w: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jc w:val="center"/>
        <w:rPr>
          <w:rFonts w:ascii="宋体" w:hAnsi="宋体" w:eastAsia="宋体" w:cs="Times New Roman"/>
          <w:kern w:val="0"/>
          <w:sz w:val="18"/>
          <w:szCs w:val="18"/>
        </w:rPr>
      </w:pPr>
    </w:p>
    <w:sectPr>
      <w:pgSz w:w="16838" w:h="11906" w:orient="landscape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88"/>
    <w:rsid w:val="000134D3"/>
    <w:rsid w:val="00014836"/>
    <w:rsid w:val="000164C5"/>
    <w:rsid w:val="000328D5"/>
    <w:rsid w:val="00046078"/>
    <w:rsid w:val="00057F14"/>
    <w:rsid w:val="00075589"/>
    <w:rsid w:val="000B464B"/>
    <w:rsid w:val="000C2E10"/>
    <w:rsid w:val="00114730"/>
    <w:rsid w:val="00120AB8"/>
    <w:rsid w:val="00121E91"/>
    <w:rsid w:val="00155EDD"/>
    <w:rsid w:val="001615C5"/>
    <w:rsid w:val="00170429"/>
    <w:rsid w:val="001A3FEE"/>
    <w:rsid w:val="001B4478"/>
    <w:rsid w:val="001F3A28"/>
    <w:rsid w:val="002057D2"/>
    <w:rsid w:val="00224290"/>
    <w:rsid w:val="00261559"/>
    <w:rsid w:val="00275674"/>
    <w:rsid w:val="002D2B4D"/>
    <w:rsid w:val="002E17D0"/>
    <w:rsid w:val="002F3E95"/>
    <w:rsid w:val="00330425"/>
    <w:rsid w:val="0033180E"/>
    <w:rsid w:val="00345DA1"/>
    <w:rsid w:val="00364A2B"/>
    <w:rsid w:val="00366D3A"/>
    <w:rsid w:val="0037207D"/>
    <w:rsid w:val="0038417F"/>
    <w:rsid w:val="004707E4"/>
    <w:rsid w:val="0048226B"/>
    <w:rsid w:val="00486070"/>
    <w:rsid w:val="004B22F6"/>
    <w:rsid w:val="004C5DA5"/>
    <w:rsid w:val="004C5FBF"/>
    <w:rsid w:val="004E7485"/>
    <w:rsid w:val="00583346"/>
    <w:rsid w:val="005B1761"/>
    <w:rsid w:val="005B70FF"/>
    <w:rsid w:val="005C4EF7"/>
    <w:rsid w:val="00602C95"/>
    <w:rsid w:val="006602E5"/>
    <w:rsid w:val="0066542F"/>
    <w:rsid w:val="00680865"/>
    <w:rsid w:val="006A3A58"/>
    <w:rsid w:val="006F3260"/>
    <w:rsid w:val="00745C29"/>
    <w:rsid w:val="00747A4A"/>
    <w:rsid w:val="00752470"/>
    <w:rsid w:val="00756690"/>
    <w:rsid w:val="007570F7"/>
    <w:rsid w:val="00770E10"/>
    <w:rsid w:val="00792DC0"/>
    <w:rsid w:val="007A1A20"/>
    <w:rsid w:val="007B6E58"/>
    <w:rsid w:val="007E1D63"/>
    <w:rsid w:val="008143A3"/>
    <w:rsid w:val="008154FD"/>
    <w:rsid w:val="008372AC"/>
    <w:rsid w:val="0084157D"/>
    <w:rsid w:val="00877803"/>
    <w:rsid w:val="00880D98"/>
    <w:rsid w:val="008C5D3A"/>
    <w:rsid w:val="008D4294"/>
    <w:rsid w:val="008F2077"/>
    <w:rsid w:val="008F5614"/>
    <w:rsid w:val="0092494D"/>
    <w:rsid w:val="00940388"/>
    <w:rsid w:val="00956A4A"/>
    <w:rsid w:val="009774C3"/>
    <w:rsid w:val="009B4869"/>
    <w:rsid w:val="009C00B7"/>
    <w:rsid w:val="009C2BC4"/>
    <w:rsid w:val="009F5F0C"/>
    <w:rsid w:val="00A004B5"/>
    <w:rsid w:val="00A2364B"/>
    <w:rsid w:val="00A4448E"/>
    <w:rsid w:val="00A65239"/>
    <w:rsid w:val="00AA77DE"/>
    <w:rsid w:val="00AC1E26"/>
    <w:rsid w:val="00AC4D00"/>
    <w:rsid w:val="00AE77C5"/>
    <w:rsid w:val="00AF0267"/>
    <w:rsid w:val="00AF6222"/>
    <w:rsid w:val="00B03C57"/>
    <w:rsid w:val="00B76A53"/>
    <w:rsid w:val="00B8584F"/>
    <w:rsid w:val="00BA0920"/>
    <w:rsid w:val="00BF09E0"/>
    <w:rsid w:val="00C111B7"/>
    <w:rsid w:val="00C41285"/>
    <w:rsid w:val="00C43876"/>
    <w:rsid w:val="00C44D74"/>
    <w:rsid w:val="00C60C1C"/>
    <w:rsid w:val="00CB216B"/>
    <w:rsid w:val="00CB7430"/>
    <w:rsid w:val="00CC3DF9"/>
    <w:rsid w:val="00CC42B6"/>
    <w:rsid w:val="00CD147B"/>
    <w:rsid w:val="00CE568C"/>
    <w:rsid w:val="00CF059C"/>
    <w:rsid w:val="00CF3082"/>
    <w:rsid w:val="00D17203"/>
    <w:rsid w:val="00D33E8D"/>
    <w:rsid w:val="00D40944"/>
    <w:rsid w:val="00D662A2"/>
    <w:rsid w:val="00DD1743"/>
    <w:rsid w:val="00DF244C"/>
    <w:rsid w:val="00E34D87"/>
    <w:rsid w:val="00EA5A55"/>
    <w:rsid w:val="00ED2E8E"/>
    <w:rsid w:val="00F109EF"/>
    <w:rsid w:val="00F361BC"/>
    <w:rsid w:val="00F36D08"/>
    <w:rsid w:val="00F65EFF"/>
    <w:rsid w:val="00F86CF3"/>
    <w:rsid w:val="00F95B73"/>
    <w:rsid w:val="00FA2E07"/>
    <w:rsid w:val="00FC2B5C"/>
    <w:rsid w:val="00FE0AA2"/>
    <w:rsid w:val="015D296E"/>
    <w:rsid w:val="01797B5A"/>
    <w:rsid w:val="035032ED"/>
    <w:rsid w:val="05FC5431"/>
    <w:rsid w:val="065E1033"/>
    <w:rsid w:val="06CF0C9B"/>
    <w:rsid w:val="086911D1"/>
    <w:rsid w:val="08A366F8"/>
    <w:rsid w:val="09D65320"/>
    <w:rsid w:val="0B147B8E"/>
    <w:rsid w:val="0D6F6154"/>
    <w:rsid w:val="0F04645E"/>
    <w:rsid w:val="0F78463D"/>
    <w:rsid w:val="10A6490A"/>
    <w:rsid w:val="10BA24B9"/>
    <w:rsid w:val="10CD2AE4"/>
    <w:rsid w:val="11796647"/>
    <w:rsid w:val="13307316"/>
    <w:rsid w:val="13753329"/>
    <w:rsid w:val="138D1C9B"/>
    <w:rsid w:val="169365D3"/>
    <w:rsid w:val="182561BF"/>
    <w:rsid w:val="18CE2FCC"/>
    <w:rsid w:val="19811784"/>
    <w:rsid w:val="1B61243B"/>
    <w:rsid w:val="1CD20CEA"/>
    <w:rsid w:val="1D8643F5"/>
    <w:rsid w:val="1E4E2AA8"/>
    <w:rsid w:val="209659E2"/>
    <w:rsid w:val="20C65361"/>
    <w:rsid w:val="21241850"/>
    <w:rsid w:val="230A60F6"/>
    <w:rsid w:val="23296014"/>
    <w:rsid w:val="24B53E0A"/>
    <w:rsid w:val="24BC7B77"/>
    <w:rsid w:val="24FD1D0A"/>
    <w:rsid w:val="254B6056"/>
    <w:rsid w:val="25761CD5"/>
    <w:rsid w:val="259F50C1"/>
    <w:rsid w:val="26726E38"/>
    <w:rsid w:val="278D6B53"/>
    <w:rsid w:val="29BA0AFE"/>
    <w:rsid w:val="2CDA1AB0"/>
    <w:rsid w:val="2D5F54AA"/>
    <w:rsid w:val="2E8E1DE8"/>
    <w:rsid w:val="2E904D11"/>
    <w:rsid w:val="2EDB7B96"/>
    <w:rsid w:val="32323179"/>
    <w:rsid w:val="32E97B03"/>
    <w:rsid w:val="338F0D96"/>
    <w:rsid w:val="34027323"/>
    <w:rsid w:val="354734EF"/>
    <w:rsid w:val="355E7F9E"/>
    <w:rsid w:val="356C0F32"/>
    <w:rsid w:val="3691138E"/>
    <w:rsid w:val="36A27AA2"/>
    <w:rsid w:val="375146F8"/>
    <w:rsid w:val="37873343"/>
    <w:rsid w:val="37D82810"/>
    <w:rsid w:val="38226677"/>
    <w:rsid w:val="39185884"/>
    <w:rsid w:val="39FB69C0"/>
    <w:rsid w:val="3B8079E6"/>
    <w:rsid w:val="3C236307"/>
    <w:rsid w:val="3D9C63F6"/>
    <w:rsid w:val="3EDD1314"/>
    <w:rsid w:val="3EE518A6"/>
    <w:rsid w:val="40465CAE"/>
    <w:rsid w:val="40E841CE"/>
    <w:rsid w:val="42396FB6"/>
    <w:rsid w:val="42553548"/>
    <w:rsid w:val="427741FA"/>
    <w:rsid w:val="464A7BE4"/>
    <w:rsid w:val="46C25DCD"/>
    <w:rsid w:val="486F4F32"/>
    <w:rsid w:val="48D7764E"/>
    <w:rsid w:val="490E0900"/>
    <w:rsid w:val="497D2EF0"/>
    <w:rsid w:val="497E3AF2"/>
    <w:rsid w:val="49E42B3C"/>
    <w:rsid w:val="4A6530C0"/>
    <w:rsid w:val="4AD155DA"/>
    <w:rsid w:val="4B175004"/>
    <w:rsid w:val="4B6D63DC"/>
    <w:rsid w:val="4C224FD3"/>
    <w:rsid w:val="4DDA05A6"/>
    <w:rsid w:val="4DFD3B0D"/>
    <w:rsid w:val="4E811256"/>
    <w:rsid w:val="4F993427"/>
    <w:rsid w:val="50CF7C89"/>
    <w:rsid w:val="5198129E"/>
    <w:rsid w:val="51AA3725"/>
    <w:rsid w:val="51F85716"/>
    <w:rsid w:val="53C84524"/>
    <w:rsid w:val="53FB63B0"/>
    <w:rsid w:val="54452CBF"/>
    <w:rsid w:val="54BF5F7C"/>
    <w:rsid w:val="55A25229"/>
    <w:rsid w:val="55AA52CE"/>
    <w:rsid w:val="55B57083"/>
    <w:rsid w:val="55E916A5"/>
    <w:rsid w:val="586A4703"/>
    <w:rsid w:val="58EC4703"/>
    <w:rsid w:val="58F42775"/>
    <w:rsid w:val="5B7B7759"/>
    <w:rsid w:val="5CAC2D2C"/>
    <w:rsid w:val="5E563B00"/>
    <w:rsid w:val="5F965A0F"/>
    <w:rsid w:val="60C417E4"/>
    <w:rsid w:val="621F65CC"/>
    <w:rsid w:val="628465C5"/>
    <w:rsid w:val="62BA1047"/>
    <w:rsid w:val="62E22387"/>
    <w:rsid w:val="637723B8"/>
    <w:rsid w:val="66185C43"/>
    <w:rsid w:val="66CB6B1F"/>
    <w:rsid w:val="68311D2A"/>
    <w:rsid w:val="68F7194E"/>
    <w:rsid w:val="690067B0"/>
    <w:rsid w:val="69097C4D"/>
    <w:rsid w:val="69EE7C45"/>
    <w:rsid w:val="6C936676"/>
    <w:rsid w:val="6D121C7E"/>
    <w:rsid w:val="6D1D391B"/>
    <w:rsid w:val="6D522AE7"/>
    <w:rsid w:val="6E1E3261"/>
    <w:rsid w:val="6E7C2397"/>
    <w:rsid w:val="6FE455E3"/>
    <w:rsid w:val="6FE930C7"/>
    <w:rsid w:val="705018D5"/>
    <w:rsid w:val="70C238F8"/>
    <w:rsid w:val="71962323"/>
    <w:rsid w:val="735C59AF"/>
    <w:rsid w:val="74D76CB6"/>
    <w:rsid w:val="76D847DF"/>
    <w:rsid w:val="772406E9"/>
    <w:rsid w:val="77416FC3"/>
    <w:rsid w:val="77530C6D"/>
    <w:rsid w:val="77667976"/>
    <w:rsid w:val="7A097728"/>
    <w:rsid w:val="7A7615D3"/>
    <w:rsid w:val="7C6260A1"/>
    <w:rsid w:val="7CBB555D"/>
    <w:rsid w:val="7CF21641"/>
    <w:rsid w:val="7D1A1AB6"/>
    <w:rsid w:val="7DB86B8A"/>
    <w:rsid w:val="7F234E4A"/>
    <w:rsid w:val="7F607472"/>
    <w:rsid w:val="7F873FFA"/>
    <w:rsid w:val="7FA842DB"/>
    <w:rsid w:val="7F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915</Words>
  <Characters>5220</Characters>
  <Lines>43</Lines>
  <Paragraphs>12</Paragraphs>
  <TotalTime>0</TotalTime>
  <ScaleCrop>false</ScaleCrop>
  <LinksUpToDate>false</LinksUpToDate>
  <CharactersWithSpaces>6123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2021-06-28T00:41:00Z</dcterms:created>
  <dc:creator>ljxy ljxy</dc:creator>
  <cp:lastModifiedBy>Administrator</cp:lastModifiedBy>
  <dcterms:modified xsi:type="dcterms:W3CDTF">2021-09-22T03:40:43Z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4F1FBF68CCDD4B739A49527EE20431B6</vt:lpwstr>
  </property>
</Properties>
</file>