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80" w:lineRule="exact"/>
        <w:ind w:left="0" w:right="0"/>
        <w:jc w:val="center"/>
        <w:rPr>
          <w:rFonts w:hint="eastAsia" w:ascii="宋体" w:hAnsi="Calibri" w:eastAsia="宋体" w:cs="宋体"/>
          <w:b/>
          <w:bCs w:val="0"/>
          <w:color w:val="000000"/>
          <w:kern w:val="0"/>
          <w:sz w:val="24"/>
          <w:szCs w:val="24"/>
          <w:lang w:val="en-US"/>
        </w:rPr>
      </w:pPr>
      <w:r>
        <w:rPr>
          <w:rFonts w:hint="eastAsia" w:ascii="宋体" w:hAnsi="宋体" w:eastAsia="宋体" w:cs="宋体"/>
          <w:b/>
          <w:bCs w:val="0"/>
          <w:color w:val="000000"/>
          <w:kern w:val="0"/>
          <w:sz w:val="24"/>
          <w:szCs w:val="24"/>
          <w:lang w:val="en-US" w:eastAsia="zh-CN" w:bidi="ar"/>
        </w:rPr>
        <w:t>2022年起  博 士 后 招 收 简 章</w:t>
      </w:r>
      <w:r>
        <w:rPr>
          <w:rFonts w:hint="eastAsia" w:ascii="宋体" w:hAnsi="Calibri" w:eastAsia="宋体" w:cs="宋体"/>
          <w:b/>
          <w:bCs w:val="0"/>
          <w:color w:val="000000"/>
          <w:kern w:val="0"/>
          <w:sz w:val="24"/>
          <w:szCs w:val="24"/>
          <w:lang w:val="en-US" w:eastAsia="zh-CN" w:bidi="ar"/>
        </w:rPr>
        <w:t>---</w:t>
      </w:r>
      <w:r>
        <w:rPr>
          <w:rFonts w:hint="eastAsia" w:ascii="宋体" w:hAnsi="宋体" w:eastAsia="宋体" w:cs="宋体"/>
          <w:b/>
          <w:bCs w:val="0"/>
          <w:color w:val="000000"/>
          <w:kern w:val="0"/>
          <w:sz w:val="24"/>
          <w:szCs w:val="24"/>
          <w:lang w:val="en-US" w:eastAsia="zh-CN" w:bidi="ar"/>
        </w:rPr>
        <w:t>之九</w:t>
      </w:r>
    </w:p>
    <w:p>
      <w:pPr>
        <w:keepNext w:val="0"/>
        <w:keepLines w:val="0"/>
        <w:widowControl/>
        <w:suppressLineNumbers w:val="0"/>
        <w:spacing w:before="0" w:beforeAutospacing="0" w:after="0" w:afterAutospacing="0" w:line="280" w:lineRule="exact"/>
        <w:ind w:left="0" w:right="0" w:firstLine="361" w:firstLineChars="150"/>
        <w:jc w:val="center"/>
        <w:rPr>
          <w:rFonts w:hint="eastAsia" w:ascii="宋体" w:hAnsi="Calibri" w:eastAsia="宋体" w:cs="宋体"/>
          <w:b/>
          <w:bCs w:val="0"/>
          <w:color w:val="000000"/>
          <w:sz w:val="24"/>
          <w:szCs w:val="24"/>
          <w:lang w:val="en-US"/>
        </w:rPr>
      </w:pPr>
    </w:p>
    <w:p>
      <w:pPr>
        <w:pStyle w:val="2"/>
        <w:widowControl/>
        <w:spacing w:line="280" w:lineRule="exact"/>
      </w:pPr>
      <w:bookmarkStart w:id="0" w:name="_Hlk101969081"/>
      <w:r>
        <w:rPr>
          <w:lang w:eastAsia="zh-CN"/>
        </w:rPr>
        <w:t>深圳市智能媒体和语音重点实验室</w:t>
      </w:r>
    </w:p>
    <w:bookmarkEnd w:id="0"/>
    <w:p>
      <w:pPr>
        <w:keepNext w:val="0"/>
        <w:keepLines w:val="0"/>
        <w:widowControl/>
        <w:suppressLineNumbers w:val="0"/>
        <w:spacing w:before="0" w:beforeAutospacing="0" w:after="0" w:afterAutospacing="0" w:line="280" w:lineRule="exact"/>
        <w:ind w:left="0" w:right="0"/>
        <w:jc w:val="center"/>
        <w:rPr>
          <w:rFonts w:hint="eastAsia" w:ascii="宋体" w:hAnsi="Calibri" w:eastAsia="宋体" w:cs="宋体"/>
          <w:sz w:val="24"/>
          <w:szCs w:val="24"/>
          <w:lang w:val="en-US"/>
        </w:rPr>
      </w:pPr>
    </w:p>
    <w:p>
      <w:pPr>
        <w:keepNext w:val="0"/>
        <w:keepLines w:val="0"/>
        <w:widowControl w:val="0"/>
        <w:suppressLineNumbers w:val="0"/>
        <w:spacing w:before="0" w:beforeAutospacing="0" w:after="0" w:afterAutospacing="0" w:line="280" w:lineRule="exact"/>
        <w:ind w:left="0" w:right="0" w:firstLine="420"/>
        <w:jc w:val="both"/>
        <w:rPr>
          <w:rFonts w:hint="eastAsia" w:ascii="宋体" w:hAnsi="Calibri" w:eastAsia="宋体" w:cs="宋体"/>
          <w:sz w:val="24"/>
          <w:szCs w:val="24"/>
          <w:lang w:val="en-US"/>
        </w:rPr>
      </w:pPr>
      <w:r>
        <w:rPr>
          <w:rFonts w:hint="eastAsia" w:ascii="宋体" w:hAnsi="宋体" w:eastAsia="宋体" w:cs="宋体"/>
          <w:kern w:val="2"/>
          <w:sz w:val="24"/>
          <w:szCs w:val="24"/>
          <w:lang w:val="en-US" w:eastAsia="zh-CN" w:bidi="ar"/>
        </w:rPr>
        <w:t>深圳市智能媒体和语音重点实验室下设智能媒体和内容处理，智能人机交互技术，高端信息处理和服务、深圳数据处理中心四个分室和一个数字媒体和智能信息处理公共服务平台。是深圳市在智能媒体和语音技术领域唯一一家市级重点实验室。实验室在高性能语音识别关键技术海量中文多媒体资源建设具有国际影响力，处于国内领先水平。</w:t>
      </w:r>
    </w:p>
    <w:p>
      <w:pPr>
        <w:keepNext w:val="0"/>
        <w:keepLines w:val="0"/>
        <w:widowControl w:val="0"/>
        <w:suppressLineNumbers w:val="0"/>
        <w:spacing w:before="0" w:beforeAutospacing="0" w:after="0" w:afterAutospacing="0" w:line="280" w:lineRule="exact"/>
        <w:ind w:left="0" w:right="0"/>
        <w:jc w:val="center"/>
        <w:rPr>
          <w:rFonts w:hint="eastAsia" w:ascii="宋体" w:hAnsi="Calibri" w:eastAsia="宋体" w:cs="宋体"/>
          <w:b/>
          <w:bCs w:val="0"/>
          <w:sz w:val="24"/>
          <w:szCs w:val="24"/>
          <w:lang w:val="en-US"/>
        </w:rPr>
      </w:pPr>
      <w:bookmarkStart w:id="1" w:name="_Hlk101969106"/>
    </w:p>
    <w:bookmarkEnd w:id="1"/>
    <w:p>
      <w:pPr>
        <w:rPr>
          <w:rFonts w:hint="eastAsia" w:ascii="宋体" w:hAnsi="宋体" w:eastAsia="宋体" w:cs="宋体"/>
          <w:sz w:val="24"/>
          <w:szCs w:val="24"/>
        </w:rPr>
      </w:pPr>
      <w:bookmarkStart w:id="2" w:name="_GoBack"/>
      <w:bookmarkEnd w:id="2"/>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MS Mincho">
    <w:panose1 w:val="02020609040205080304"/>
    <w:charset w:val="80"/>
    <w:family w:val="auto"/>
    <w:pitch w:val="fixed"/>
    <w:sig w:usb0="E00002FF" w:usb1="6AC7FDFB" w:usb2="00000012" w:usb3="00000000" w:csb0="4002009F" w:csb1="DFD70000"/>
  </w:font>
  <w:font w:name="Segoe UI Symbol">
    <w:panose1 w:val="020B0502040204020203"/>
    <w:charset w:val="00"/>
    <w:family w:val="auto"/>
    <w:pitch w:val="variable"/>
    <w:sig w:usb0="8000006F" w:usb1="1200FBEF" w:usb2="0064C000" w:usb3="00000002" w:csb0="00000001" w:csb1="40000000"/>
  </w:font>
  <w:font w:name="MS Gothic">
    <w:panose1 w:val="020B0609070205080204"/>
    <w:charset w:val="80"/>
    <w:family w:val="auto"/>
    <w:pitch w:val="fixed"/>
    <w:sig w:usb0="E00002FF" w:usb1="6AC7FDFB" w:usb2="00000012" w:usb3="00000000" w:csb0="4002009F" w:csb1="DFD70000"/>
  </w:font>
  <w:font w:name="@MS Mincho">
    <w:panose1 w:val="02020609040205080304"/>
    <w:charset w:val="80"/>
    <w:family w:val="auto"/>
    <w:pitch w:val="fixed"/>
    <w:sig w:usb0="E00002FF" w:usb1="6AC7FDFB" w:usb2="00000012" w:usb3="00000000" w:csb0="4002009F" w:csb1="DFD70000"/>
  </w:font>
  <w:font w:name="@MS Gothic">
    <w:panose1 w:val="020B0609070205080204"/>
    <w:charset w:val="80"/>
    <w:family w:val="auto"/>
    <w:pitch w:val="fixed"/>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zMwYzNiYTZlMTUxOWQ2NGU0ZGMzZjk5MGJlYTAifQ=="/>
  </w:docVars>
  <w:rsids>
    <w:rsidRoot w:val="348012D0"/>
    <w:rsid w:val="0272116E"/>
    <w:rsid w:val="08EE40FB"/>
    <w:rsid w:val="348012D0"/>
    <w:rsid w:val="37FD0D52"/>
    <w:rsid w:val="3CA352D1"/>
    <w:rsid w:val="3E8D0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widowControl w:val="0"/>
      <w:suppressLineNumbers w:val="0"/>
      <w:spacing w:before="0" w:beforeAutospacing="0" w:after="0" w:afterAutospacing="0"/>
      <w:ind w:left="0" w:right="0"/>
      <w:jc w:val="center"/>
      <w:outlineLvl w:val="0"/>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FollowedHyperlink"/>
    <w:basedOn w:val="5"/>
    <w:uiPriority w:val="0"/>
    <w:rPr>
      <w:color w:val="800080"/>
      <w:u w:val="single"/>
    </w:rPr>
  </w:style>
  <w:style w:type="character" w:styleId="7">
    <w:name w:val="Hyperlink"/>
    <w:basedOn w:val="5"/>
    <w:uiPriority w:val="0"/>
    <w:rPr>
      <w:rFonts w:hint="default" w:ascii="Times New Roman" w:hAnsi="Times New Roman" w:cs="Times New Roman"/>
      <w:color w:val="0000FF"/>
      <w:u w:val="single"/>
    </w:rPr>
  </w:style>
  <w:style w:type="character" w:customStyle="1" w:styleId="8">
    <w:name w:val="Heading 1 Char"/>
    <w:basedOn w:val="5"/>
    <w:link w:val="2"/>
    <w:uiPriority w:val="0"/>
    <w:rPr>
      <w:rFonts w:hint="eastAsia" w:ascii="宋体" w:hAnsi="宋体" w:eastAsia="宋体" w:cs="宋体"/>
      <w:b/>
      <w:bCs/>
      <w:sz w:val="24"/>
      <w:szCs w:val="24"/>
      <w:lang w:val="en-US" w:eastAsia="zh-CN" w:bidi="ar"/>
    </w:rPr>
  </w:style>
  <w:style w:type="paragraph" w:customStyle="1" w:styleId="9">
    <w:name w:val="列表段落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 w:type="paragraph" w:customStyle="1" w:styleId="10">
    <w:name w:val="列出段落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2038</Words>
  <Characters>2150</Characters>
  <Lines>0</Lines>
  <Paragraphs>0</Paragraphs>
  <TotalTime>35</TotalTime>
  <ScaleCrop>false</ScaleCrop>
  <LinksUpToDate>false</LinksUpToDate>
  <CharactersWithSpaces>2207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2022-05-05T01:14:00Z</dcterms:created>
  <dc:creator>语-</dc:creator>
  <cp:lastModifiedBy>语-</cp:lastModifiedBy>
  <dcterms:modified xsi:type="dcterms:W3CDTF">2022-05-05T01:50:35Z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A24BED201BAC4DC29C993A3783395259</vt:lpwstr>
  </property>
</Properties>
</file>