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2" w:firstLineChars="20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2022年起  科 研 人 员 招 收 简 章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---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之八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center"/>
        <w:rPr>
          <w:rFonts w:hint="eastAsia" w:ascii="宋体" w:hAnsi="宋体" w:eastAsia="宋体" w:cs="宋体"/>
          <w:bCs/>
          <w:sz w:val="24"/>
          <w:szCs w:val="24"/>
          <w:lang w:val="en-US"/>
        </w:rPr>
      </w:pPr>
    </w:p>
    <w:p>
      <w:pPr>
        <w:pStyle w:val="2"/>
        <w:widowControl/>
        <w:rPr>
          <w:rFonts w:hint="eastAsia" w:ascii="宋体" w:hAnsi="宋体" w:eastAsia="宋体" w:cs="宋体"/>
          <w:sz w:val="24"/>
          <w:szCs w:val="24"/>
        </w:rPr>
      </w:pPr>
      <w:bookmarkStart w:id="0" w:name="_Hlk101969043"/>
      <w:r>
        <w:rPr>
          <w:rFonts w:hint="eastAsia" w:ascii="宋体" w:hAnsi="宋体" w:eastAsia="宋体" w:cs="宋体"/>
          <w:sz w:val="24"/>
          <w:szCs w:val="24"/>
          <w:lang w:eastAsia="zh-CN"/>
        </w:rPr>
        <w:t>运动控制应用技术实验室</w:t>
      </w:r>
    </w:p>
    <w:bookmarkEnd w:id="0"/>
    <w:p>
      <w:pPr>
        <w:pStyle w:val="2"/>
        <w:widowControl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720" w:firstLineChars="300"/>
        <w:jc w:val="both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运动控制应用技术实验室主要开展业务之一机器人及应用、精密机械及机构设计、先进运动控制、机器视觉、智能检测与传感、系统集成技术等共性技术研究；之二开展特性技术研究，结合实际工艺要求，开发工业机器人应用系统、基于机器视觉的运动控制应用系统、应用于游戏仿真等行业的机器人应用系统，帮助企业提高自主创新能力，加强先进装备制造业的整体竞争力；近期拟招博士（3-4名）进站开展科研工作及非博士后岗位的机器视觉软件工程师（1-2名）。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354" w:firstLineChars="147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"/>
        </w:rPr>
        <w:t>博士后岗位: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354" w:firstLineChars="147"/>
        <w:jc w:val="left"/>
        <w:rPr>
          <w:rFonts w:hint="eastAsia" w:ascii="宋体" w:hAnsi="宋体" w:eastAsia="宋体" w:cs="宋体"/>
          <w:b/>
          <w:bCs/>
          <w:color w:val="333333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"/>
        </w:rPr>
        <w:t>专业方向1：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2"/>
          <w:sz w:val="24"/>
          <w:szCs w:val="24"/>
          <w:lang w:val="en-US" w:eastAsia="zh-CN" w:bidi="ar"/>
        </w:rPr>
        <w:t>机器人与机电一体化类（拟招1－2名）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354" w:firstLineChars="147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4"/>
          <w:szCs w:val="24"/>
          <w:lang w:val="en-US" w:eastAsia="zh-CN" w:bidi="ar"/>
        </w:rPr>
        <w:t>研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"/>
        </w:rPr>
        <w:t>究内容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460" w:lineRule="exact"/>
        <w:ind w:left="1069" w:right="0" w:hanging="36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高速高精度工业机器人和机电设备的优化设计技术；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460" w:lineRule="exact"/>
        <w:ind w:left="1069" w:right="0" w:hanging="36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高速高精度工业机器人轨迹控制技术；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460" w:lineRule="exact"/>
        <w:ind w:left="1069" w:right="0" w:hanging="36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高速高精密工业机器人运动离线编程技术；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460" w:lineRule="exact"/>
        <w:ind w:left="1069" w:right="0" w:hanging="36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并联机器人控制技术及视觉伺服技术；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460" w:lineRule="exact"/>
        <w:ind w:left="1069" w:right="0" w:hanging="36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高性能工业机器人和机电设备的机构综合技术及应用。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472" w:firstLineChars="196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 w:bidi="ar"/>
        </w:rPr>
        <w:t>专业方向2：自动控制类（拟招1－2名）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482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 w:bidi="ar"/>
        </w:rPr>
        <w:t>研究内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adjustRightInd w:val="0"/>
        <w:spacing w:before="0" w:beforeAutospacing="0" w:after="0" w:afterAutospacing="0" w:line="460" w:lineRule="exact"/>
        <w:ind w:left="1260" w:right="0" w:hanging="42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机器视觉空间定位、尺寸及缺陷检测；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adjustRightInd w:val="0"/>
        <w:spacing w:before="0" w:beforeAutospacing="0" w:after="0" w:afterAutospacing="0" w:line="460" w:lineRule="exact"/>
        <w:ind w:left="1260" w:right="0" w:hanging="42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基于立体视觉，条纹投影等三维重构算法研究及应用。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472" w:firstLineChars="196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专业背景：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计算机，自动化，机械电子工程，电子工程与信息科学 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2" w:firstLineChars="200"/>
        <w:jc w:val="both"/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申请程序：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60" w:firstLineChars="15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有意向者需提交以下资料发 E-MAIL 至：jiangsl@ier.org.cn</w:t>
      </w:r>
    </w:p>
    <w:p>
      <w:pPr>
        <w:pStyle w:val="3"/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/>
        <w:ind w:left="840" w:right="0" w:hanging="420" w:firstLine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个人简历及个人业绩资料，研究经历（包括学术论文及发表论文的目录、代表性著作、重要获奖情况等）；</w:t>
      </w:r>
    </w:p>
    <w:p>
      <w:pPr>
        <w:pStyle w:val="3"/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/>
        <w:ind w:left="840" w:right="0" w:hanging="420" w:firstLine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学历、学位证书及复印件、以及其他可证明本人资历和学术水平的相关资料；</w:t>
      </w:r>
    </w:p>
    <w:p>
      <w:pPr>
        <w:pStyle w:val="3"/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/>
        <w:ind w:left="840" w:right="0" w:hanging="420" w:firstLine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考察合格者，按照博士后进展程序完成相关申报工作后到深圳开展工作。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84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482" w:firstLineChars="200"/>
        <w:jc w:val="left"/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非博士后岗位：机器视觉 软件工程师（拟招1－2名）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482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 xml:space="preserve">工作职责：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ab/>
        <w:t xml:space="preserve">根据客户需求提供机器视觉系统解决方案；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840" w:leftChars="400" w:right="0" w:firstLine="840" w:firstLineChars="3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ab/>
        <w:t xml:space="preserve">根据设计文档或项目需求完成代码编写、调试、测试和维护；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482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任职资格：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ab/>
        <w:t>计算机、自动化相关专业，本科及以上学历（有丰富经验者学历不限）；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840" w:right="0" w:firstLine="720" w:firstLineChars="3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ab/>
        <w:t>了解机器视觉或图像处理的基本理论和算法知识，具有两年以上项目开发经验；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84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ab/>
        <w:t>熟练使用C/C++进行编程，熟悉Microsoft visual studio；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84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4.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ab/>
        <w:t>具有使用OpenCV或Halcon中的一种或其它相关软件经验；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84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5.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ab/>
        <w:t>具备分析和系统设计能力，以及较强的逻辑分析和独立解决问题能力；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84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6.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ab/>
        <w:t>能熟练阅读中文、英文技术文档，富有团队精神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责任感和沟通能力；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482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任职地点：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深圳市南山高新产业园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60" w:lineRule="exact"/>
        <w:ind w:left="0" w:right="0" w:firstLine="482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工资待遇：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面议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420" w:leftChars="200" w:right="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应聘方法：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420" w:leftChars="200" w:right="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通讯地址:深圳南山高新南区 深港产学研基地大楼西座317 邮编：518057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有意向者请将简历（写明应聘岗位+高校人才网</w:t>
      </w:r>
      <w:bookmarkStart w:id="1" w:name="_GoBack"/>
      <w:bookmarkEnd w:id="1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）发 E-MAIL 至：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420" w:leftChars="200" w:right="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jiangsl@ier.org.cn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,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蒋仕龙  0755-26737125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420" w:leftChars="200" w:right="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1651680969@QQ.com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,  肖娟娟  0755-26972834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420" w:leftChars="200" w:right="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 w:firstLine="252" w:firstLineChars="100"/>
        <w:jc w:val="both"/>
        <w:rPr>
          <w:rFonts w:hint="eastAsia" w:ascii="宋体" w:hAnsi="宋体" w:eastAsia="宋体" w:cs="宋体"/>
          <w:spacing w:val="6"/>
          <w:sz w:val="24"/>
          <w:szCs w:val="24"/>
          <w:highlight w:val="lightGray"/>
          <w:lang w:val="en-US"/>
        </w:rPr>
      </w:pPr>
      <w:r>
        <w:rPr>
          <w:rFonts w:hint="eastAsia" w:ascii="宋体" w:hAnsi="宋体" w:eastAsia="宋体" w:cs="宋体"/>
          <w:spacing w:val="6"/>
          <w:kern w:val="2"/>
          <w:sz w:val="24"/>
          <w:szCs w:val="24"/>
          <w:highlight w:val="lightGray"/>
          <w:lang w:val="en-US" w:eastAsia="zh-CN" w:bidi="ar"/>
        </w:rPr>
        <w:t>【招聘长期有效，至招满为止】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auto"/>
    <w:pitch w:val="fixed"/>
    <w:sig w:usb0="E00002FF" w:usb1="6AC7FDFB" w:usb2="00000012" w:usb3="00000000" w:csb0="4002009F" w:csb1="DFD70000"/>
  </w:font>
  <w:font w:name="Segoe UI Symbol">
    <w:panose1 w:val="020B0502040204020203"/>
    <w:charset w:val="00"/>
    <w:family w:val="auto"/>
    <w:pitch w:val="variable"/>
    <w:sig w:usb0="8000006F" w:usb1="1200FBEF" w:usb2="0064C000" w:usb3="00000002" w:csb0="00000001" w:csb1="40000000"/>
  </w:font>
  <w:font w:name="MS Gothic">
    <w:panose1 w:val="020B0609070205080204"/>
    <w:charset w:val="80"/>
    <w:family w:val="auto"/>
    <w:pitch w:val="fixed"/>
    <w:sig w:usb0="E00002FF" w:usb1="6AC7FDFB" w:usb2="00000012" w:usb3="00000000" w:csb0="4002009F" w:csb1="DFD70000"/>
  </w:font>
  <w:font w:name="@MS Mincho">
    <w:panose1 w:val="02020609040205080304"/>
    <w:charset w:val="80"/>
    <w:family w:val="auto"/>
    <w:pitch w:val="fixed"/>
    <w:sig w:usb0="E00002FF" w:usb1="6AC7FDFB" w:usb2="00000012" w:usb3="00000000" w:csb0="4002009F" w:csb1="DFD70000"/>
  </w:font>
  <w:font w:name="@MS Gothic">
    <w:panose1 w:val="020B0609070205080204"/>
    <w:charset w:val="80"/>
    <w:family w:val="auto"/>
    <w:pitch w:val="fixed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C5CBF9"/>
    <w:multiLevelType w:val="multilevel"/>
    <w:tmpl w:val="C1C5CBF9"/>
    <w:lvl w:ilvl="0" w:tentative="0">
      <w:start w:val="1"/>
      <w:numFmt w:val="bullet"/>
      <w:lvlText w:val=""/>
      <w:lvlJc w:val="left"/>
      <w:pPr>
        <w:ind w:left="84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 w:cs="Wingdings"/>
      </w:rPr>
    </w:lvl>
  </w:abstractNum>
  <w:abstractNum w:abstractNumId="1">
    <w:nsid w:val="F05C2D2C"/>
    <w:multiLevelType w:val="multilevel"/>
    <w:tmpl w:val="F05C2D2C"/>
    <w:lvl w:ilvl="0" w:tentative="0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2">
    <w:nsid w:val="226348A0"/>
    <w:multiLevelType w:val="multilevel"/>
    <w:tmpl w:val="226348A0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YzMwYzNiYTZlMTUxOWQ2NGU0ZGMzZjk5MGJlYTAifQ=="/>
  </w:docVars>
  <w:rsids>
    <w:rsidRoot w:val="348012D0"/>
    <w:rsid w:val="0272116E"/>
    <w:rsid w:val="08EE40FB"/>
    <w:rsid w:val="348012D0"/>
    <w:rsid w:val="37FD0D52"/>
    <w:rsid w:val="3CA3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widowControl w:val="0"/>
      <w:suppressLineNumbers w:val="0"/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8">
    <w:name w:val="Heading 1 Char"/>
    <w:basedOn w:val="5"/>
    <w:link w:val="2"/>
    <w:uiPriority w:val="0"/>
    <w:rPr>
      <w:rFonts w:hint="eastAsia" w:ascii="宋体" w:hAnsi="宋体" w:eastAsia="宋体" w:cs="宋体"/>
      <w:b/>
      <w:bCs/>
      <w:sz w:val="24"/>
      <w:szCs w:val="24"/>
      <w:lang w:val="en-US" w:eastAsia="zh-CN" w:bidi="ar"/>
    </w:rPr>
  </w:style>
  <w:style w:type="paragraph" w:customStyle="1" w:styleId="9">
    <w:name w:val="列表段落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customStyle="1" w:styleId="10">
    <w:name w:val="列出段落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2038</Words>
  <Characters>2150</Characters>
  <Lines>0</Lines>
  <Paragraphs>0</Paragraphs>
  <TotalTime>32</TotalTime>
  <ScaleCrop>false</ScaleCrop>
  <LinksUpToDate>false</LinksUpToDate>
  <CharactersWithSpaces>2207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2022-05-05T01:14:00Z</dcterms:created>
  <dc:creator>语-</dc:creator>
  <cp:lastModifiedBy>语-</cp:lastModifiedBy>
  <dcterms:modified xsi:type="dcterms:W3CDTF">2022-05-05T01:47:13Z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F83BF393F5D2448A86ECA2B755071416</vt:lpwstr>
  </property>
</Properties>
</file>