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4" w:type="dxa"/>
        <w:tblInd w:w="-106" w:type="dxa"/>
        <w:tblLayout w:type="fixed"/>
        <w:tblLook w:val="00A0"/>
      </w:tblPr>
      <w:tblGrid>
        <w:gridCol w:w="656"/>
        <w:gridCol w:w="1140"/>
        <w:gridCol w:w="1872"/>
        <w:gridCol w:w="1762"/>
        <w:gridCol w:w="736"/>
        <w:gridCol w:w="1424"/>
        <w:gridCol w:w="1425"/>
        <w:gridCol w:w="1845"/>
        <w:gridCol w:w="1425"/>
        <w:gridCol w:w="1389"/>
        <w:gridCol w:w="1940"/>
      </w:tblGrid>
      <w:tr w:rsidR="0005760D" w:rsidRPr="00824763">
        <w:trPr>
          <w:trHeight w:val="405"/>
        </w:trPr>
        <w:tc>
          <w:tcPr>
            <w:tcW w:w="156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附件：四川工商学院管理、教辅工勤岗位说明书</w:t>
            </w:r>
          </w:p>
        </w:tc>
      </w:tr>
      <w:tr w:rsidR="0005760D" w:rsidRPr="00824763">
        <w:trPr>
          <w:trHeight w:val="58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岗位信息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姓名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受聘单位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岗位名称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聘期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工作地点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工作关系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直接上级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直接下级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协作单位</w:t>
            </w:r>
            <w:r w:rsidRPr="00824763">
              <w:rPr>
                <w:rFonts w:ascii="仿宋_GB2312" w:eastAsia="仿宋_GB2312" w:cs="Times New Roman"/>
                <w:color w:val="000000"/>
              </w:rPr>
              <w:br/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（</w:t>
            </w:r>
            <w:r w:rsidRPr="00824763">
              <w:rPr>
                <w:rFonts w:ascii="仿宋_GB2312" w:eastAsia="仿宋_GB2312" w:cs="仿宋_GB2312"/>
                <w:color w:val="000000"/>
              </w:rPr>
              <w:t>A/B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角）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工作业务指导关系</w:t>
            </w:r>
          </w:p>
        </w:tc>
      </w:tr>
      <w:tr w:rsidR="0005760D" w:rsidRPr="00824763">
        <w:trPr>
          <w:trHeight w:val="54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XX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学院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学工办主任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 xml:space="preserve">　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XX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学院院长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辅导员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学生工作部</w:t>
            </w:r>
          </w:p>
        </w:tc>
      </w:tr>
      <w:tr w:rsidR="0005760D" w:rsidRPr="00824763">
        <w:trPr>
          <w:trHeight w:val="46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岗位责任书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岗位职责</w:t>
            </w: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工作任务和要求（量化分解）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职责一：新生工作</w:t>
            </w: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1.1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新生接待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1.2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新生入学工作（开学典礼、学前教育、图像采集、问卷调查）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1.3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新生军训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1.4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新生家长座谈会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1.5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新生学平险、商业保险、校方责任险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1.6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大学生医疗保险数据核对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1.7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图书馆培训排课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1.8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新生学籍核对（本专分开进行）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职责二：日常管理</w:t>
            </w:r>
            <w:r w:rsidRPr="00824763">
              <w:rPr>
                <w:rFonts w:ascii="仿宋_GB2312" w:eastAsia="仿宋_GB2312" w:cs="Times New Roman"/>
                <w:color w:val="000000"/>
              </w:rPr>
              <w:br/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工作</w:t>
            </w: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2.1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工作计划、总结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2.2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每周二上午学工干部例会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2.3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每周二下午学工办例会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2.4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每月进行</w:t>
            </w:r>
            <w:r w:rsidRPr="00824763">
              <w:rPr>
                <w:rFonts w:ascii="仿宋_GB2312" w:eastAsia="仿宋_GB2312" w:cs="仿宋_GB2312"/>
                <w:color w:val="000000"/>
              </w:rPr>
              <w:t>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次集中业务、时政、党团知识及相关文件精神学习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2.5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辅导员月度考核工作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2.6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二级学院例会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2.7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走访学生寝室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2.8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公寓值班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2.9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工作日志（会议记录、联系记录、工作记录）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2.10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与特殊学生谈话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2.11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监控本学院网络公众平台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2.12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辅导员业务学习（案例分析会）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2.13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周末行政值班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职责三：党团工作</w:t>
            </w: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3.1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组织新生进行党的理论知识学习讲座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3.2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党校推优共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3.3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党校培训工作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3.4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党员发展与转正工作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3.5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二级学院组织辅导员参与思想政治学习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3.6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毕业生党员组织关系转出、毕业生党员会议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3.7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党团组织生活和思想政治教育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职责四：学生档案</w:t>
            </w: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4.1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每周日统计返校学生情况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4.2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统计学生基本信息表、少数民族信息表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4.3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每月进行</w:t>
            </w:r>
            <w:r w:rsidRPr="00824763">
              <w:rPr>
                <w:rFonts w:ascii="仿宋_GB2312" w:eastAsia="仿宋_GB2312" w:cs="仿宋_GB2312"/>
                <w:color w:val="000000"/>
              </w:rPr>
              <w:t>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次学生基本信息核对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职责五：年级、班级组织建设</w:t>
            </w: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5.1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召开期中学生干部座谈会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5.2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召开学生干部大会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5.3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召开学生干部总结大会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5.4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学生干部谈话</w:t>
            </w:r>
          </w:p>
        </w:tc>
      </w:tr>
      <w:tr w:rsidR="0005760D" w:rsidRPr="00824763">
        <w:trPr>
          <w:trHeight w:val="64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5.5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学校评优工作（学习优秀奖学金、三好学生、优秀学生干部、优秀团员、优秀团干部、文明寝室、精神文明奖、先进班集体、红旗团支部）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职责六：困难学生的教育及引导</w:t>
            </w: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6.1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学籍清理工作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6.2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催缴欠费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6.3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违纪学生谈话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职责七：校园活动及社会实践（第二课堂）</w:t>
            </w: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7.1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收集学生第二课堂活动材料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7.2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指导、收集学生假期社会实践材料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7.3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假期社会实践获奖材料审核与评选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职责八：学风建设</w:t>
            </w: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8.1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考试诚信教育工作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8.2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每周对课堂教学情况进行检查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8.3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早晚自习的抽查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职责九：心理健康</w:t>
            </w:r>
            <w:r w:rsidRPr="00824763">
              <w:rPr>
                <w:rFonts w:ascii="仿宋_GB2312" w:eastAsia="仿宋_GB2312" w:cs="Times New Roman"/>
                <w:color w:val="000000"/>
              </w:rPr>
              <w:br/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教育</w:t>
            </w: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9.1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辅导员谈话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9.2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组织心理问题筛查工作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9.3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组织心理健康活动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9.4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心理干预工作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职责十：资助工作</w:t>
            </w: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10.1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组织学习国家支助政策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10.2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学生生源地贷款审批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10.3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家庭经济困难学生建档立卡工作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10.4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本院学生资助工作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10.5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困难学生网上认定工作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10.6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国家奖学金评审工作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10.7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国家励志奖学金评审工作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10.8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国家助学金评审工作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职责十一：毕业生工作</w:t>
            </w: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组织二级学院大学生职业生涯规划系列活动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召开毕业生工作会议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11.3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毕业生信息核对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11.4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毕业生回访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11.5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就业困难学生的帮扶，毕业生求职补贴材料审核，汇总上报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11.6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就业补贴的发放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11.7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收集、整理毕业纪念册资料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11.8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组织毕业生答辩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11.9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毕业生档案整理、派送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11.10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组织毕业生参加大补考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11.11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优秀就业典型材料上报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11.12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组织毕业生图像采集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11.13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组织毕业生生体质测试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11.14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毕业生毕业照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11.15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毕业生离校工作（授位典礼、档案派遣、退费卡号统计）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11.16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西部计划宣传、推荐、选拔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11.17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大学生生应征入伍宣传、政审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职责十二：突发事件</w:t>
            </w: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12.1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组织选拔安全员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12.2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处理突发事件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职责十三：创新创业工作</w:t>
            </w: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13.1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开展“创新创业”系列教育活动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13.2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组织本院互联网</w:t>
            </w:r>
            <w:r w:rsidRPr="00824763">
              <w:rPr>
                <w:rFonts w:ascii="仿宋_GB2312" w:eastAsia="仿宋_GB2312" w:cs="仿宋_GB2312"/>
                <w:color w:val="000000"/>
              </w:rPr>
              <w:t>+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大赛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13.3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“创青春”全国大学生创业大赛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13.4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评选双创之星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13.5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专利申报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 w:hint="eastAsia"/>
                <w:color w:val="000000"/>
              </w:rPr>
              <w:t>职责十四：领导或其他部门交办事宜</w:t>
            </w: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14.1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继续教育工作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14.2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国际交流中心工作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14.3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招生宣传工作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14.4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领导要求交办工作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14.5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参加学校各类会议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14.6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组织参加各类讲座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14.7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其他本职工作</w:t>
            </w:r>
          </w:p>
        </w:tc>
      </w:tr>
      <w:tr w:rsidR="0005760D" w:rsidRPr="00824763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3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60D" w:rsidRPr="00824763" w:rsidRDefault="0005760D" w:rsidP="00ED7881">
            <w:pPr>
              <w:widowControl/>
              <w:jc w:val="left"/>
              <w:rPr>
                <w:rFonts w:ascii="仿宋_GB2312" w:eastAsia="仿宋_GB2312" w:cs="Times New Roman"/>
                <w:color w:val="000000"/>
              </w:rPr>
            </w:pPr>
            <w:r w:rsidRPr="00824763">
              <w:rPr>
                <w:rFonts w:ascii="仿宋_GB2312" w:eastAsia="仿宋_GB2312" w:cs="仿宋_GB2312"/>
                <w:color w:val="000000"/>
              </w:rPr>
              <w:t>14.8</w:t>
            </w:r>
            <w:r w:rsidRPr="00824763">
              <w:rPr>
                <w:rFonts w:ascii="仿宋_GB2312" w:eastAsia="仿宋_GB2312" w:cs="仿宋_GB2312" w:hint="eastAsia"/>
                <w:color w:val="000000"/>
              </w:rPr>
              <w:t>其他非本职工作</w:t>
            </w:r>
          </w:p>
        </w:tc>
      </w:tr>
    </w:tbl>
    <w:p w:rsidR="0005760D" w:rsidRPr="00923565" w:rsidRDefault="0005760D" w:rsidP="004A2AEE">
      <w:pPr>
        <w:spacing w:line="400" w:lineRule="exact"/>
        <w:rPr>
          <w:rFonts w:ascii="仿宋_GB2312" w:eastAsia="仿宋_GB2312" w:cs="Times New Roman"/>
          <w:color w:val="000000"/>
        </w:rPr>
      </w:pPr>
    </w:p>
    <w:p w:rsidR="0005760D" w:rsidRDefault="0005760D">
      <w:pPr>
        <w:rPr>
          <w:rFonts w:cs="Times New Roman"/>
        </w:rPr>
      </w:pPr>
    </w:p>
    <w:sectPr w:rsidR="0005760D" w:rsidSect="007524C4">
      <w:headerReference w:type="default" r:id="rId6"/>
      <w:pgSz w:w="16838" w:h="11906" w:orient="landscape"/>
      <w:pgMar w:top="720" w:right="720" w:bottom="720" w:left="72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0D" w:rsidRDefault="0005760D" w:rsidP="004A2A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760D" w:rsidRDefault="0005760D" w:rsidP="004A2A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icrosoft YaHei Mono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0D" w:rsidRDefault="0005760D" w:rsidP="004A2A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760D" w:rsidRDefault="0005760D" w:rsidP="004A2A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0D" w:rsidRDefault="0005760D" w:rsidP="002B7966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AEE"/>
    <w:rsid w:val="0005760D"/>
    <w:rsid w:val="002B7966"/>
    <w:rsid w:val="00314926"/>
    <w:rsid w:val="004A2AEE"/>
    <w:rsid w:val="007524C4"/>
    <w:rsid w:val="007A024C"/>
    <w:rsid w:val="00824763"/>
    <w:rsid w:val="00923565"/>
    <w:rsid w:val="00D15146"/>
    <w:rsid w:val="00ED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E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2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2AE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A2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2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290</Words>
  <Characters>1653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</dc:creator>
  <cp:keywords/>
  <dc:description/>
  <cp:lastModifiedBy>GT16E04</cp:lastModifiedBy>
  <cp:revision>3</cp:revision>
  <dcterms:created xsi:type="dcterms:W3CDTF">2018-04-24T01:55:00Z</dcterms:created>
  <dcterms:modified xsi:type="dcterms:W3CDTF">2018-04-28T02:34:00Z</dcterms:modified>
</cp:coreProperties>
</file>